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D2" w:rsidRPr="00CF2A20" w:rsidRDefault="001C56D2" w:rsidP="001C56D2">
      <w:pPr>
        <w:jc w:val="center"/>
        <w:rPr>
          <w:rFonts w:cs="Arial"/>
          <w:b/>
          <w:sz w:val="24"/>
          <w:szCs w:val="24"/>
        </w:rPr>
      </w:pPr>
      <w:bookmarkStart w:id="0" w:name="_GoBack"/>
      <w:bookmarkEnd w:id="0"/>
      <w:r w:rsidRPr="00CF2A20">
        <w:rPr>
          <w:rFonts w:cs="Arial"/>
          <w:b/>
          <w:sz w:val="24"/>
          <w:szCs w:val="24"/>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4605B7">
        <w:trPr>
          <w:trHeight w:val="233"/>
        </w:trPr>
        <w:tc>
          <w:tcPr>
            <w:tcW w:w="3936" w:type="dxa"/>
          </w:tcPr>
          <w:sdt>
            <w:sdtPr>
              <w:rPr>
                <w:rFonts w:ascii="Arial" w:hAnsi="Arial" w:cs="Arial"/>
              </w:rPr>
              <w:id w:val="13741846"/>
              <w:lock w:val="sdtContentLocked"/>
              <w:placeholder>
                <w:docPart w:val="DefaultPlaceholder_22675703"/>
              </w:placeholder>
            </w:sdtPr>
            <w:sdtEndPr/>
            <w:sdtContent>
              <w:p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rsidR="001C56D2" w:rsidRPr="000E71DE" w:rsidRDefault="00CF2A20" w:rsidP="009F6304">
            <w:pPr>
              <w:rPr>
                <w:rFonts w:ascii="Arial" w:hAnsi="Arial" w:cs="Arial"/>
              </w:rPr>
            </w:pPr>
            <w:r>
              <w:rPr>
                <w:rFonts w:ascii="Arial" w:hAnsi="Arial" w:cs="Arial"/>
              </w:rPr>
              <w:t>R</w:t>
            </w:r>
            <w:r w:rsidR="00311D7A">
              <w:rPr>
                <w:rFonts w:ascii="Arial" w:hAnsi="Arial" w:cs="Arial"/>
              </w:rPr>
              <w:t>esearch</w:t>
            </w:r>
            <w:r>
              <w:rPr>
                <w:rFonts w:ascii="Arial" w:hAnsi="Arial" w:cs="Arial"/>
              </w:rPr>
              <w:t xml:space="preserve"> Fellow</w:t>
            </w:r>
          </w:p>
        </w:tc>
      </w:tr>
      <w:tr w:rsidR="001C56D2" w:rsidRPr="000E71DE" w:rsidTr="009F6304">
        <w:tc>
          <w:tcPr>
            <w:tcW w:w="3936" w:type="dxa"/>
          </w:tcPr>
          <w:sdt>
            <w:sdtPr>
              <w:rPr>
                <w:rFonts w:ascii="Arial" w:hAnsi="Arial" w:cs="Arial"/>
              </w:rPr>
              <w:id w:val="13741847"/>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rsidR="001C56D2" w:rsidRPr="000E71DE" w:rsidRDefault="00311D7A" w:rsidP="0099602B">
            <w:pPr>
              <w:rPr>
                <w:rFonts w:ascii="Arial" w:hAnsi="Arial" w:cs="Arial"/>
              </w:rPr>
            </w:pPr>
            <w:r>
              <w:rPr>
                <w:rFonts w:ascii="Arial" w:hAnsi="Arial" w:cs="Arial"/>
              </w:rPr>
              <w:t xml:space="preserve">Science and Engineering / </w:t>
            </w:r>
            <w:r w:rsidR="0099602B">
              <w:rPr>
                <w:rFonts w:ascii="Arial" w:hAnsi="Arial" w:cs="Arial"/>
              </w:rPr>
              <w:t>Geography</w:t>
            </w:r>
          </w:p>
        </w:tc>
      </w:tr>
      <w:tr w:rsidR="001C56D2" w:rsidRPr="000E71DE" w:rsidTr="009F6304">
        <w:tc>
          <w:tcPr>
            <w:tcW w:w="3936" w:type="dxa"/>
          </w:tcPr>
          <w:sdt>
            <w:sdtPr>
              <w:rPr>
                <w:rFonts w:ascii="Arial" w:hAnsi="Arial" w:cs="Arial"/>
              </w:rPr>
              <w:id w:val="13741848"/>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rsidR="001C56D2" w:rsidRPr="000E71DE" w:rsidRDefault="0099602B" w:rsidP="001C56D2">
            <w:pPr>
              <w:rPr>
                <w:rFonts w:ascii="Arial" w:hAnsi="Arial" w:cs="Arial"/>
              </w:rPr>
            </w:pPr>
            <w:r>
              <w:rPr>
                <w:rFonts w:ascii="Arial" w:hAnsi="Arial" w:cs="Arial"/>
              </w:rPr>
              <w:t>Dr Pauline Deutz</w:t>
            </w:r>
          </w:p>
        </w:tc>
      </w:tr>
      <w:tr w:rsidR="001C56D2" w:rsidRPr="000E71DE" w:rsidTr="009F6304">
        <w:tc>
          <w:tcPr>
            <w:tcW w:w="3936" w:type="dxa"/>
          </w:tcPr>
          <w:sdt>
            <w:sdtPr>
              <w:rPr>
                <w:rFonts w:ascii="Arial" w:hAnsi="Arial" w:cs="Arial"/>
              </w:rPr>
              <w:id w:val="13741849"/>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rsidR="001C56D2" w:rsidRPr="000E71DE" w:rsidRDefault="00C907E3" w:rsidP="001C56D2">
            <w:pPr>
              <w:rPr>
                <w:rFonts w:ascii="Arial" w:hAnsi="Arial" w:cs="Arial"/>
              </w:rPr>
            </w:pPr>
            <w:r>
              <w:rPr>
                <w:rFonts w:ascii="Arial" w:hAnsi="Arial" w:cs="Arial"/>
              </w:rPr>
              <w:t>Fixed term, 3 years</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4F13F5" w:rsidP="001C56D2">
                <w:pPr>
                  <w:rPr>
                    <w:rFonts w:ascii="Arial" w:hAnsi="Arial" w:cs="Arial"/>
                  </w:rPr>
                </w:pPr>
                <w:r>
                  <w:rPr>
                    <w:rFonts w:ascii="Arial" w:hAnsi="Arial" w:cs="Arial"/>
                  </w:rPr>
                  <w:t>6</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4F13F5" w:rsidP="001C56D2">
                <w:pPr>
                  <w:rPr>
                    <w:rFonts w:ascii="Arial" w:hAnsi="Arial" w:cs="Arial"/>
                  </w:rPr>
                </w:pPr>
                <w:r>
                  <w:rPr>
                    <w:rFonts w:ascii="Arial" w:hAnsi="Arial" w:cs="Arial"/>
                  </w:rPr>
                  <w:t>Research Band 6</w:t>
                </w:r>
              </w:p>
            </w:tc>
          </w:tr>
        </w:sdtContent>
      </w:sdt>
      <w:tr w:rsidR="001C56D2" w:rsidRPr="000E71DE" w:rsidTr="009F6304">
        <w:tc>
          <w:tcPr>
            <w:tcW w:w="3936" w:type="dxa"/>
          </w:tcPr>
          <w:sdt>
            <w:sdtPr>
              <w:rPr>
                <w:rFonts w:ascii="Arial" w:hAnsi="Arial" w:cs="Arial"/>
              </w:rPr>
              <w:id w:val="13741850"/>
              <w:lock w:val="sdtContentLocked"/>
              <w:placeholder>
                <w:docPart w:val="DefaultPlaceholder_22675703"/>
              </w:placeholder>
            </w:sdtPr>
            <w:sdtEndPr/>
            <w:sdtContent>
              <w:p w:rsidR="001C56D2" w:rsidRPr="000E71DE" w:rsidRDefault="00A457C0"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rsidR="001C56D2" w:rsidRPr="000E71DE" w:rsidRDefault="00C907E3" w:rsidP="001C56D2">
            <w:pPr>
              <w:rPr>
                <w:rFonts w:ascii="Arial" w:hAnsi="Arial" w:cs="Arial"/>
              </w:rPr>
            </w:pPr>
            <w:r>
              <w:rPr>
                <w:rFonts w:ascii="Arial" w:hAnsi="Arial" w:cs="Arial"/>
              </w:rPr>
              <w:t>n/a</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424949" w:rsidP="001C56D2">
            <w:pPr>
              <w:rPr>
                <w:rFonts w:ascii="Arial" w:hAnsi="Arial" w:cs="Arial"/>
              </w:rPr>
            </w:pPr>
            <w:r>
              <w:rPr>
                <w:rFonts w:ascii="Arial" w:hAnsi="Arial" w:cs="Arial"/>
              </w:rPr>
              <w:t>FS0344</w:t>
            </w:r>
          </w:p>
        </w:tc>
      </w:tr>
    </w:tbl>
    <w:p w:rsidR="001C56D2" w:rsidRDefault="001C56D2" w:rsidP="001C56D2">
      <w:pPr>
        <w:spacing w:after="0" w:line="240" w:lineRule="auto"/>
        <w:jc w:val="center"/>
        <w:rPr>
          <w:rFonts w:ascii="Arial" w:hAnsi="Arial" w:cs="Arial"/>
        </w:rPr>
      </w:pPr>
    </w:p>
    <w:p w:rsidR="00CF2A20" w:rsidRPr="000E71DE" w:rsidRDefault="00CF2A20" w:rsidP="001C56D2">
      <w:pPr>
        <w:spacing w:after="0" w:line="240" w:lineRule="auto"/>
        <w:jc w:val="center"/>
        <w:rPr>
          <w:rFonts w:ascii="Arial" w:hAnsi="Arial" w:cs="Arial"/>
        </w:rPr>
      </w:pPr>
    </w:p>
    <w:p w:rsidR="00BD57C9" w:rsidRPr="00CF2A20" w:rsidRDefault="00BD57C9" w:rsidP="00BD57C9">
      <w:pPr>
        <w:spacing w:after="0" w:line="240" w:lineRule="auto"/>
        <w:jc w:val="center"/>
        <w:rPr>
          <w:rFonts w:cs="Arial"/>
          <w:b/>
          <w:sz w:val="24"/>
          <w:szCs w:val="24"/>
        </w:rPr>
      </w:pPr>
      <w:r w:rsidRPr="00CF2A20">
        <w:rPr>
          <w:rFonts w:cs="Arial"/>
          <w:b/>
          <w:sz w:val="24"/>
          <w:szCs w:val="24"/>
        </w:rPr>
        <w:t>Details Specific to the Post</w:t>
      </w:r>
    </w:p>
    <w:p w:rsidR="00BD57C9" w:rsidRPr="000E71DE" w:rsidRDefault="00BD57C9" w:rsidP="00BD57C9">
      <w:pPr>
        <w:spacing w:after="0" w:line="240" w:lineRule="auto"/>
        <w:rPr>
          <w:rFonts w:ascii="Arial" w:hAnsi="Arial" w:cs="Arial"/>
          <w:b/>
        </w:rPr>
      </w:pPr>
    </w:p>
    <w:p w:rsidR="00BD57C9" w:rsidRPr="00CF2A20" w:rsidRDefault="00BD57C9" w:rsidP="00BD57C9">
      <w:pPr>
        <w:spacing w:after="0" w:line="240" w:lineRule="auto"/>
        <w:rPr>
          <w:rFonts w:cs="Arial"/>
          <w:b/>
        </w:rPr>
      </w:pPr>
      <w:r w:rsidRPr="00CF2A20">
        <w:rPr>
          <w:rFonts w:cs="Arial"/>
          <w:b/>
        </w:rPr>
        <w:t xml:space="preserve">Background and Context </w:t>
      </w:r>
    </w:p>
    <w:p w:rsidR="00BD57C9" w:rsidRPr="00CF2A20" w:rsidRDefault="00C907E3" w:rsidP="00F126F4">
      <w:pPr>
        <w:rPr>
          <w:rFonts w:cs="Arial"/>
          <w:bCs/>
          <w:iCs/>
        </w:rPr>
      </w:pPr>
      <w:r w:rsidRPr="00CF2A20">
        <w:rPr>
          <w:rFonts w:cs="Arial"/>
          <w:bCs/>
          <w:iCs/>
        </w:rPr>
        <w:t>The</w:t>
      </w:r>
      <w:r w:rsidR="00F126F4">
        <w:rPr>
          <w:rFonts w:cs="Arial"/>
          <w:bCs/>
          <w:iCs/>
        </w:rPr>
        <w:t>se</w:t>
      </w:r>
      <w:r w:rsidRPr="00CF2A20">
        <w:rPr>
          <w:rFonts w:cs="Arial"/>
          <w:bCs/>
          <w:iCs/>
        </w:rPr>
        <w:t xml:space="preserve"> position</w:t>
      </w:r>
      <w:r w:rsidR="00F126F4">
        <w:rPr>
          <w:rFonts w:cs="Arial"/>
          <w:bCs/>
          <w:iCs/>
        </w:rPr>
        <w:t>s</w:t>
      </w:r>
      <w:r w:rsidRPr="00CF2A20">
        <w:rPr>
          <w:rFonts w:cs="Arial"/>
          <w:bCs/>
          <w:iCs/>
        </w:rPr>
        <w:t xml:space="preserve"> ha</w:t>
      </w:r>
      <w:r w:rsidR="00F126F4">
        <w:rPr>
          <w:rFonts w:cs="Arial"/>
          <w:bCs/>
          <w:iCs/>
        </w:rPr>
        <w:t>ve</w:t>
      </w:r>
      <w:r w:rsidRPr="00CF2A20">
        <w:rPr>
          <w:rFonts w:cs="Arial"/>
          <w:bCs/>
          <w:iCs/>
        </w:rPr>
        <w:t xml:space="preserve"> arisen as a result of a successful application for an EU-funded Marie Skłodowska-Curie Actions (MSCA) Innovative Training Networks (ITN) programme on </w:t>
      </w:r>
      <w:r w:rsidRPr="00CF2A20">
        <w:rPr>
          <w:rFonts w:cs="Arial"/>
          <w:bCs/>
          <w:i/>
        </w:rPr>
        <w:t>‘</w:t>
      </w:r>
      <w:r w:rsidR="00F126F4">
        <w:rPr>
          <w:rFonts w:cs="Arial"/>
          <w:bCs/>
          <w:i/>
        </w:rPr>
        <w:t>Circular Economy: sustainability implications and guiding progress</w:t>
      </w:r>
      <w:r w:rsidRPr="00CF2A20">
        <w:rPr>
          <w:rFonts w:cs="Arial"/>
          <w:bCs/>
          <w:i/>
        </w:rPr>
        <w:t>(</w:t>
      </w:r>
      <w:r w:rsidR="00F126F4">
        <w:rPr>
          <w:rFonts w:cs="Arial"/>
          <w:bCs/>
          <w:i/>
        </w:rPr>
        <w:t>CRESTING</w:t>
      </w:r>
      <w:r w:rsidRPr="00CF2A20">
        <w:rPr>
          <w:rFonts w:cs="Arial"/>
          <w:bCs/>
          <w:i/>
        </w:rPr>
        <w:t>)’</w:t>
      </w:r>
      <w:r w:rsidRPr="00CF2A20">
        <w:rPr>
          <w:rFonts w:cs="Arial"/>
          <w:bCs/>
          <w:iCs/>
        </w:rPr>
        <w:t xml:space="preserve">. </w:t>
      </w:r>
      <w:r w:rsidR="00F126F4">
        <w:rPr>
          <w:rFonts w:cs="Arial"/>
          <w:bCs/>
          <w:iCs/>
        </w:rPr>
        <w:t>CRESTING</w:t>
      </w:r>
      <w:r w:rsidRPr="00CF2A20">
        <w:rPr>
          <w:rFonts w:cs="Arial"/>
          <w:bCs/>
          <w:iCs/>
        </w:rPr>
        <w:t xml:space="preserve"> will bring together 15 Early </w:t>
      </w:r>
      <w:r w:rsidR="00CF2A20" w:rsidRPr="00CF2A20">
        <w:rPr>
          <w:rFonts w:cs="Arial"/>
          <w:bCs/>
          <w:iCs/>
        </w:rPr>
        <w:t>Stage</w:t>
      </w:r>
      <w:r w:rsidRPr="00CF2A20">
        <w:rPr>
          <w:rFonts w:cs="Arial"/>
          <w:bCs/>
          <w:iCs/>
        </w:rPr>
        <w:t xml:space="preserve"> Researchers (ESRs) </w:t>
      </w:r>
      <w:r w:rsidR="00F126F4">
        <w:rPr>
          <w:rFonts w:cs="Arial"/>
          <w:bCs/>
          <w:iCs/>
        </w:rPr>
        <w:t>based in eight universities across six</w:t>
      </w:r>
      <w:r w:rsidRPr="00CF2A20">
        <w:rPr>
          <w:rFonts w:cs="Arial"/>
          <w:bCs/>
          <w:iCs/>
        </w:rPr>
        <w:t xml:space="preserve"> EU countries. Each ESR wil</w:t>
      </w:r>
      <w:r w:rsidR="00F126F4">
        <w:rPr>
          <w:rFonts w:cs="Arial"/>
          <w:bCs/>
          <w:iCs/>
        </w:rPr>
        <w:t>l research a specific topic relating to a different aspect of establishing and understanding the Circular Economy</w:t>
      </w:r>
      <w:r w:rsidRPr="00CF2A20">
        <w:rPr>
          <w:rFonts w:cs="Arial"/>
          <w:bCs/>
          <w:iCs/>
        </w:rPr>
        <w:t>.</w:t>
      </w:r>
    </w:p>
    <w:p w:rsidR="00C907E3" w:rsidRPr="00CF2A20" w:rsidRDefault="00C907E3" w:rsidP="00BE32C1">
      <w:pPr>
        <w:rPr>
          <w:rFonts w:cs="Arial"/>
          <w:bCs/>
          <w:iCs/>
        </w:rPr>
      </w:pPr>
      <w:r w:rsidRPr="00CF2A20">
        <w:rPr>
          <w:rFonts w:cs="Arial"/>
          <w:bCs/>
          <w:iCs/>
        </w:rPr>
        <w:t>ESR</w:t>
      </w:r>
      <w:r w:rsidR="00C95B79">
        <w:rPr>
          <w:rFonts w:cs="Arial"/>
          <w:bCs/>
          <w:iCs/>
        </w:rPr>
        <w:t>s</w:t>
      </w:r>
      <w:r w:rsidRPr="00CF2A20">
        <w:rPr>
          <w:rFonts w:cs="Arial"/>
          <w:bCs/>
          <w:iCs/>
        </w:rPr>
        <w:t xml:space="preserve"> will have a full contract of employment and will be studying for a PhD as part of their employment for a period of three years. </w:t>
      </w:r>
      <w:r w:rsidR="00C95B79">
        <w:rPr>
          <w:rFonts w:cs="Arial"/>
          <w:bCs/>
          <w:iCs/>
        </w:rPr>
        <w:t xml:space="preserve"> ESRs </w:t>
      </w:r>
      <w:r w:rsidRPr="00CF2A20">
        <w:rPr>
          <w:rFonts w:cs="Arial"/>
          <w:bCs/>
          <w:iCs/>
        </w:rPr>
        <w:t xml:space="preserve">carry out </w:t>
      </w:r>
      <w:r w:rsidR="00F126F4">
        <w:rPr>
          <w:rFonts w:cs="Arial"/>
          <w:bCs/>
          <w:iCs/>
        </w:rPr>
        <w:t>a</w:t>
      </w:r>
      <w:r w:rsidRPr="00CF2A20">
        <w:rPr>
          <w:rFonts w:cs="Arial"/>
          <w:bCs/>
          <w:iCs/>
        </w:rPr>
        <w:t xml:space="preserve"> secondment</w:t>
      </w:r>
      <w:r w:rsidR="00F126F4">
        <w:rPr>
          <w:rFonts w:cs="Arial"/>
          <w:bCs/>
          <w:iCs/>
        </w:rPr>
        <w:t xml:space="preserve"> </w:t>
      </w:r>
      <w:r w:rsidRPr="00CF2A20">
        <w:rPr>
          <w:rFonts w:cs="Arial"/>
          <w:bCs/>
          <w:iCs/>
        </w:rPr>
        <w:t xml:space="preserve">at </w:t>
      </w:r>
      <w:r w:rsidR="00F126F4">
        <w:rPr>
          <w:rFonts w:cs="Arial"/>
          <w:bCs/>
          <w:iCs/>
        </w:rPr>
        <w:t xml:space="preserve">a </w:t>
      </w:r>
      <w:r w:rsidRPr="00CF2A20">
        <w:rPr>
          <w:rFonts w:cs="Arial"/>
          <w:bCs/>
          <w:iCs/>
        </w:rPr>
        <w:t>partner institution</w:t>
      </w:r>
      <w:r w:rsidR="00F126F4">
        <w:rPr>
          <w:rFonts w:cs="Arial"/>
          <w:bCs/>
          <w:iCs/>
        </w:rPr>
        <w:t xml:space="preserve"> carefully selected to complement and participate in the execution of their project.  The </w:t>
      </w:r>
      <w:r w:rsidR="00C95B79">
        <w:rPr>
          <w:rFonts w:cs="Arial"/>
          <w:bCs/>
          <w:iCs/>
        </w:rPr>
        <w:t xml:space="preserve">project </w:t>
      </w:r>
      <w:r w:rsidR="00F126F4">
        <w:rPr>
          <w:rFonts w:cs="Arial"/>
          <w:bCs/>
          <w:iCs/>
        </w:rPr>
        <w:t>partners include national and local government deparments, manufacturing and IT companies</w:t>
      </w:r>
      <w:r w:rsidRPr="00CF2A20">
        <w:rPr>
          <w:rFonts w:cs="Arial"/>
          <w:bCs/>
          <w:iCs/>
        </w:rPr>
        <w:t>,</w:t>
      </w:r>
      <w:r w:rsidR="00F126F4">
        <w:rPr>
          <w:rFonts w:cs="Arial"/>
          <w:bCs/>
          <w:iCs/>
        </w:rPr>
        <w:t xml:space="preserve"> NGOs and the Universities of Ibadan and Nanjing.  The ESRs based in Hull will work with the City of Hull, or EMS Ltd (Environment &amp; Management Solutions, an award winning local charity)</w:t>
      </w:r>
      <w:r w:rsidRPr="00CF2A20">
        <w:rPr>
          <w:rFonts w:cs="Arial"/>
          <w:bCs/>
          <w:iCs/>
        </w:rPr>
        <w:t>.</w:t>
      </w:r>
      <w:r w:rsidR="00C95B79">
        <w:rPr>
          <w:rFonts w:cs="Arial"/>
          <w:bCs/>
          <w:iCs/>
        </w:rPr>
        <w:t xml:space="preserve">  All ESRs have multidisciplinary and international supervisory teams.   To further the multidisciplinary training,</w:t>
      </w:r>
      <w:r w:rsidR="00C95B79" w:rsidRPr="00CF2A20">
        <w:rPr>
          <w:rFonts w:cs="Arial"/>
          <w:bCs/>
          <w:iCs/>
        </w:rPr>
        <w:t xml:space="preserve"> ESR</w:t>
      </w:r>
      <w:r w:rsidR="00C95B79">
        <w:rPr>
          <w:rFonts w:cs="Arial"/>
          <w:bCs/>
          <w:iCs/>
        </w:rPr>
        <w:t>s</w:t>
      </w:r>
      <w:r w:rsidR="00C95B79" w:rsidRPr="00CF2A20">
        <w:rPr>
          <w:rFonts w:cs="Arial"/>
          <w:bCs/>
          <w:iCs/>
        </w:rPr>
        <w:t xml:space="preserve"> will </w:t>
      </w:r>
      <w:r w:rsidR="00C95B79">
        <w:rPr>
          <w:rFonts w:cs="Arial"/>
          <w:bCs/>
          <w:iCs/>
        </w:rPr>
        <w:t xml:space="preserve">spend time at the university of their co-superviser.  The Hull ESRs will visit the University of Graz, Austria or the New University of Lisbon, Portugal.  </w:t>
      </w:r>
      <w:r w:rsidRPr="00CF2A20">
        <w:rPr>
          <w:rFonts w:cs="Arial"/>
          <w:bCs/>
          <w:iCs/>
        </w:rPr>
        <w:t xml:space="preserve">Each ESR will </w:t>
      </w:r>
      <w:r w:rsidR="00BE32C1">
        <w:rPr>
          <w:rFonts w:cs="Arial"/>
          <w:bCs/>
          <w:iCs/>
        </w:rPr>
        <w:t>help devise their own career</w:t>
      </w:r>
      <w:r w:rsidRPr="00CF2A20">
        <w:rPr>
          <w:rFonts w:cs="Arial"/>
          <w:bCs/>
          <w:iCs/>
        </w:rPr>
        <w:t xml:space="preserve"> development plan </w:t>
      </w:r>
      <w:r w:rsidR="00BE32C1">
        <w:rPr>
          <w:rFonts w:cs="Arial"/>
          <w:bCs/>
          <w:iCs/>
        </w:rPr>
        <w:t xml:space="preserve">to maximise their benefits from </w:t>
      </w:r>
      <w:r w:rsidRPr="00CF2A20">
        <w:rPr>
          <w:rFonts w:cs="Arial"/>
          <w:bCs/>
          <w:iCs/>
        </w:rPr>
        <w:t>training provid</w:t>
      </w:r>
      <w:r w:rsidR="00BE32C1">
        <w:rPr>
          <w:rFonts w:cs="Arial"/>
          <w:bCs/>
          <w:iCs/>
        </w:rPr>
        <w:t xml:space="preserve">ed by CRESTING. </w:t>
      </w:r>
      <w:r w:rsidR="00C95B79">
        <w:rPr>
          <w:rFonts w:cs="Arial"/>
          <w:bCs/>
          <w:iCs/>
        </w:rPr>
        <w:t xml:space="preserve">  </w:t>
      </w:r>
      <w:r w:rsidRPr="00CF2A20">
        <w:rPr>
          <w:rFonts w:cs="Arial"/>
          <w:bCs/>
          <w:iCs/>
        </w:rPr>
        <w:t xml:space="preserve"> This multidisciplinary</w:t>
      </w:r>
      <w:r w:rsidR="00BE32C1">
        <w:rPr>
          <w:rFonts w:cs="Arial"/>
          <w:bCs/>
          <w:iCs/>
        </w:rPr>
        <w:t xml:space="preserve">, </w:t>
      </w:r>
      <w:r w:rsidRPr="00CF2A20">
        <w:rPr>
          <w:rFonts w:cs="Arial"/>
          <w:bCs/>
          <w:iCs/>
        </w:rPr>
        <w:t>intersectoral</w:t>
      </w:r>
      <w:r w:rsidR="00BE32C1">
        <w:rPr>
          <w:rFonts w:cs="Arial"/>
          <w:bCs/>
          <w:iCs/>
        </w:rPr>
        <w:t xml:space="preserve"> and international</w:t>
      </w:r>
      <w:r w:rsidRPr="00CF2A20">
        <w:rPr>
          <w:rFonts w:cs="Arial"/>
          <w:bCs/>
          <w:iCs/>
        </w:rPr>
        <w:t xml:space="preserve"> training will enable the ESR to </w:t>
      </w:r>
      <w:r w:rsidR="00BE32C1">
        <w:rPr>
          <w:rFonts w:cs="Arial"/>
          <w:bCs/>
          <w:iCs/>
        </w:rPr>
        <w:t>develop</w:t>
      </w:r>
      <w:r w:rsidRPr="00CF2A20">
        <w:rPr>
          <w:rFonts w:cs="Arial"/>
          <w:bCs/>
          <w:iCs/>
        </w:rPr>
        <w:t xml:space="preserve"> the necessary skills </w:t>
      </w:r>
      <w:r w:rsidR="00BE32C1">
        <w:rPr>
          <w:rFonts w:cs="Arial"/>
          <w:bCs/>
          <w:iCs/>
        </w:rPr>
        <w:t xml:space="preserve">to devise, undertake and communicate research with a significant socio-economic impact.   </w:t>
      </w:r>
    </w:p>
    <w:p w:rsidR="00BE32C1" w:rsidRDefault="00416F82" w:rsidP="00BE32C1">
      <w:pPr>
        <w:rPr>
          <w:rFonts w:cs="Arial"/>
          <w:bCs/>
          <w:iCs/>
        </w:rPr>
      </w:pPr>
      <w:r w:rsidRPr="00CF2A20">
        <w:rPr>
          <w:rFonts w:cs="Arial"/>
          <w:bCs/>
          <w:iCs/>
        </w:rPr>
        <w:t>The successful candidate</w:t>
      </w:r>
      <w:r w:rsidR="00BE32C1">
        <w:rPr>
          <w:rFonts w:cs="Arial"/>
          <w:bCs/>
          <w:iCs/>
        </w:rPr>
        <w:t>s</w:t>
      </w:r>
      <w:r w:rsidRPr="00CF2A20">
        <w:rPr>
          <w:rFonts w:cs="Arial"/>
          <w:bCs/>
          <w:iCs/>
        </w:rPr>
        <w:t xml:space="preserve"> will be based at the University of Hull in </w:t>
      </w:r>
      <w:r w:rsidR="00BE32C1">
        <w:rPr>
          <w:rFonts w:cs="Arial"/>
          <w:bCs/>
          <w:iCs/>
        </w:rPr>
        <w:t xml:space="preserve">the </w:t>
      </w:r>
      <w:r w:rsidRPr="00CF2A20">
        <w:rPr>
          <w:rFonts w:cs="Arial"/>
          <w:bCs/>
          <w:iCs/>
        </w:rPr>
        <w:t xml:space="preserve">School of </w:t>
      </w:r>
      <w:r w:rsidR="00BE32C1">
        <w:rPr>
          <w:rFonts w:cs="Arial"/>
          <w:bCs/>
          <w:iCs/>
        </w:rPr>
        <w:t xml:space="preserve">Environmental </w:t>
      </w:r>
      <w:r w:rsidRPr="00CF2A20">
        <w:rPr>
          <w:rFonts w:cs="Arial"/>
          <w:bCs/>
          <w:iCs/>
        </w:rPr>
        <w:t>Sciences joining</w:t>
      </w:r>
      <w:r w:rsidR="00BE32C1">
        <w:rPr>
          <w:rFonts w:cs="Arial"/>
          <w:bCs/>
          <w:iCs/>
        </w:rPr>
        <w:t xml:space="preserve">.   ESR 4.1 and 4.2 will be supervised by Dr Pauline Deutz; ESR 4.3 will be supervised by Prof Andy Jonas.  </w:t>
      </w:r>
      <w:r w:rsidRPr="00CF2A20">
        <w:rPr>
          <w:rFonts w:cs="Arial"/>
          <w:bCs/>
          <w:iCs/>
        </w:rPr>
        <w:t xml:space="preserve"> </w:t>
      </w:r>
    </w:p>
    <w:p w:rsidR="00C70EFF" w:rsidRPr="00437B41" w:rsidRDefault="00C70EFF" w:rsidP="00C70EFF">
      <w:pPr>
        <w:rPr>
          <w:rFonts w:cs="Arial"/>
          <w:bCs/>
          <w:iCs/>
        </w:rPr>
      </w:pPr>
      <w:r w:rsidRPr="00437B41">
        <w:rPr>
          <w:rFonts w:cs="Arial"/>
          <w:b/>
          <w:iCs/>
        </w:rPr>
        <w:t>Applicants need to fully comply with the three eligibility criteria</w:t>
      </w:r>
      <w:r w:rsidRPr="00437B41">
        <w:rPr>
          <w:rFonts w:cs="Arial"/>
          <w:bCs/>
          <w:iCs/>
        </w:rPr>
        <w:t>:</w:t>
      </w:r>
    </w:p>
    <w:p w:rsidR="00C70EFF" w:rsidRPr="00D30265" w:rsidRDefault="00CF2A20" w:rsidP="00437B41">
      <w:pPr>
        <w:pStyle w:val="ListParagraph"/>
        <w:numPr>
          <w:ilvl w:val="0"/>
          <w:numId w:val="33"/>
        </w:numPr>
        <w:rPr>
          <w:bCs/>
          <w:sz w:val="22"/>
          <w:szCs w:val="22"/>
        </w:rPr>
      </w:pPr>
      <w:r w:rsidRPr="00D30265">
        <w:rPr>
          <w:rFonts w:asciiTheme="minorHAnsi" w:hAnsiTheme="minorHAnsi"/>
          <w:b/>
          <w:bCs/>
          <w:sz w:val="22"/>
          <w:szCs w:val="22"/>
        </w:rPr>
        <w:t xml:space="preserve">Early Stage Researcher (ESR): </w:t>
      </w:r>
      <w:r w:rsidRPr="00D30265">
        <w:rPr>
          <w:rFonts w:asciiTheme="minorHAnsi" w:hAnsiTheme="minorHAnsi"/>
          <w:bCs/>
          <w:sz w:val="22"/>
          <w:szCs w:val="22"/>
        </w:rPr>
        <w:t xml:space="preserve">ESR are those who, at the time of recruitment, are in the first four years (full-time equivalent) of their research careers. This time is measured from the date when they obtained the degree which formally entitles them to embark on a doctorate, either in the country in which the degree was obtained or in the country in which the research training is provided, irrespective of whether or not a doctorate was envisaged. </w:t>
      </w:r>
      <w:r w:rsidR="00C70EFF" w:rsidRPr="00D30265">
        <w:rPr>
          <w:rFonts w:asciiTheme="minorHAnsi" w:hAnsiTheme="minorHAnsi"/>
          <w:bCs/>
          <w:sz w:val="22"/>
          <w:szCs w:val="22"/>
        </w:rPr>
        <w:lastRenderedPageBreak/>
        <w:t>Apart from the Hull, all the universities in CRESTING require masters degrees for participation in a PhD.</w:t>
      </w:r>
    </w:p>
    <w:p w:rsidR="00C70EFF" w:rsidRPr="00D30265" w:rsidRDefault="00C70EFF" w:rsidP="00437B41">
      <w:pPr>
        <w:pStyle w:val="ListParagraph"/>
        <w:numPr>
          <w:ilvl w:val="0"/>
          <w:numId w:val="33"/>
        </w:numPr>
        <w:rPr>
          <w:rFonts w:asciiTheme="minorHAnsi" w:hAnsiTheme="minorHAnsi" w:cs="Arial"/>
          <w:bCs/>
          <w:iCs/>
          <w:sz w:val="22"/>
          <w:szCs w:val="22"/>
        </w:rPr>
      </w:pPr>
      <w:r w:rsidRPr="00D30265">
        <w:rPr>
          <w:rFonts w:asciiTheme="minorHAnsi" w:hAnsiTheme="minorHAnsi" w:cs="Arial"/>
          <w:b/>
          <w:bCs/>
          <w:iCs/>
          <w:sz w:val="22"/>
          <w:szCs w:val="22"/>
        </w:rPr>
        <w:t>Conditions of international mobility of researchers:</w:t>
      </w:r>
      <w:r w:rsidRPr="00D30265">
        <w:rPr>
          <w:rFonts w:asciiTheme="minorHAnsi" w:hAnsiTheme="minorHAnsi" w:cs="Arial"/>
          <w:bCs/>
          <w:iCs/>
          <w:sz w:val="22"/>
          <w:szCs w:val="22"/>
        </w:rPr>
        <w:t xml:space="preserve"> Researchers are required to undertake trans-national mobility (i.e. move from one country to another) when taking up the appointment. At the time of appointment by the host organisation, researchers must not have resided or carried out their main activity (work, studies, etc.) in the country of their host organisation for more than 12 months in the 3 years immediately prior to their recruitment. Short stays, such as holidays, are not taken into account.</w:t>
      </w:r>
    </w:p>
    <w:p w:rsidR="00C70EFF" w:rsidRPr="00D30265" w:rsidRDefault="00C70EFF" w:rsidP="00437B41">
      <w:pPr>
        <w:pStyle w:val="ListParagraph"/>
        <w:numPr>
          <w:ilvl w:val="0"/>
          <w:numId w:val="33"/>
        </w:numPr>
        <w:rPr>
          <w:rFonts w:asciiTheme="minorHAnsi" w:hAnsiTheme="minorHAnsi" w:cs="Arial"/>
          <w:bCs/>
          <w:iCs/>
          <w:sz w:val="22"/>
          <w:szCs w:val="22"/>
        </w:rPr>
      </w:pPr>
      <w:r w:rsidRPr="00D30265">
        <w:rPr>
          <w:rFonts w:asciiTheme="minorHAnsi" w:hAnsiTheme="minorHAnsi" w:cs="Arial"/>
          <w:b/>
          <w:bCs/>
          <w:iCs/>
          <w:sz w:val="22"/>
          <w:szCs w:val="22"/>
        </w:rPr>
        <w:t>English language</w:t>
      </w:r>
      <w:r w:rsidRPr="00D30265">
        <w:rPr>
          <w:rFonts w:asciiTheme="minorHAnsi" w:hAnsiTheme="minorHAnsi" w:cs="Arial"/>
          <w:bCs/>
          <w:iCs/>
          <w:sz w:val="22"/>
          <w:szCs w:val="22"/>
        </w:rPr>
        <w:t>: Network fellows (ESRs) must demonstrate that their ability to understand and express themselves in both written and spoken English is sufficiently high for them to derive the full benefit from the network training. Non-native English speakers are required to provide evidence of English language competency before the appointment is made. An IELTS score of 6.5, or equivalent, is the minimum requirement.</w:t>
      </w:r>
    </w:p>
    <w:p w:rsidR="00CF2A20" w:rsidRPr="00CF2A20" w:rsidRDefault="00CF2A20">
      <w:pPr>
        <w:rPr>
          <w:rFonts w:cs="Arial"/>
          <w:bCs/>
          <w:iCs/>
          <w:sz w:val="20"/>
          <w:szCs w:val="20"/>
        </w:rPr>
      </w:pPr>
    </w:p>
    <w:p w:rsidR="00E96D78" w:rsidRDefault="00CF2A20" w:rsidP="003112F4">
      <w:pPr>
        <w:rPr>
          <w:rFonts w:cs="Arial"/>
          <w:b/>
          <w:iCs/>
          <w:sz w:val="20"/>
          <w:szCs w:val="20"/>
        </w:rPr>
      </w:pPr>
      <w:r w:rsidRPr="00437B41">
        <w:rPr>
          <w:rFonts w:cs="Arial"/>
          <w:b/>
          <w:iCs/>
        </w:rPr>
        <w:t>Benefits and salary</w:t>
      </w:r>
      <w:r w:rsidRPr="00CF2A20">
        <w:rPr>
          <w:rFonts w:cs="Arial"/>
          <w:b/>
          <w:iCs/>
          <w:sz w:val="20"/>
          <w:szCs w:val="20"/>
        </w:rPr>
        <w:t xml:space="preserve"> </w:t>
      </w:r>
    </w:p>
    <w:p w:rsidR="00CF2A20" w:rsidRPr="00D30265" w:rsidRDefault="00CF2A20" w:rsidP="003112F4">
      <w:pPr>
        <w:rPr>
          <w:rFonts w:cs="Arial"/>
          <w:bCs/>
          <w:iCs/>
        </w:rPr>
      </w:pPr>
      <w:r w:rsidRPr="00D30265">
        <w:rPr>
          <w:rFonts w:cs="Arial"/>
          <w:bCs/>
          <w:iCs/>
        </w:rPr>
        <w:t xml:space="preserve">The MSCA-ITN programme offers a highly competitive and attractive salary and working conditions. The successful candidates will receive a salary in accordance with the MSCA regulations for early stage researchers. Exact salary will be confirmed upon offer and will be based on a Living Allowance of €3110/month to be paid in currency of country where based and with a correction factor to be applied per country + mobility allowance of €600/month. Additionally researchers may also qualify for a family allowance of €500/month depending on family situation. Taxation and Social Contribution deductions based on National and Institutional regulations will apply and will be deducted from the gross payment highlighted above. In addition to their individual scientific projects, all fellows will benefit from further continuing education, </w:t>
      </w:r>
      <w:r w:rsidR="003112F4" w:rsidRPr="00D30265">
        <w:rPr>
          <w:rFonts w:cs="Arial"/>
          <w:bCs/>
          <w:iCs/>
        </w:rPr>
        <w:t xml:space="preserve">by </w:t>
      </w:r>
      <w:r w:rsidRPr="00D30265">
        <w:rPr>
          <w:rFonts w:cs="Arial"/>
          <w:bCs/>
          <w:iCs/>
        </w:rPr>
        <w:t>register</w:t>
      </w:r>
      <w:r w:rsidR="003112F4" w:rsidRPr="00D30265">
        <w:rPr>
          <w:rFonts w:cs="Arial"/>
          <w:bCs/>
          <w:iCs/>
        </w:rPr>
        <w:t>ing</w:t>
      </w:r>
      <w:r w:rsidRPr="00D30265">
        <w:rPr>
          <w:rFonts w:cs="Arial"/>
          <w:bCs/>
          <w:iCs/>
        </w:rPr>
        <w:t xml:space="preserve"> for a PhD degree, active participation in workshops and conferences, and secondments to partner </w:t>
      </w:r>
      <w:r w:rsidR="003112F4" w:rsidRPr="00D30265">
        <w:rPr>
          <w:rFonts w:cs="Arial"/>
          <w:bCs/>
          <w:iCs/>
        </w:rPr>
        <w:t>institutions</w:t>
      </w:r>
      <w:r w:rsidRPr="00D30265">
        <w:rPr>
          <w:rFonts w:cs="Arial"/>
          <w:bCs/>
          <w:iCs/>
        </w:rPr>
        <w:t>.</w:t>
      </w:r>
    </w:p>
    <w:p w:rsidR="00BD57C9" w:rsidRPr="00D30265" w:rsidRDefault="00BD57C9" w:rsidP="00BD57C9">
      <w:pPr>
        <w:pStyle w:val="Heading3"/>
        <w:rPr>
          <w:rFonts w:cs="Arial"/>
          <w:sz w:val="22"/>
          <w:szCs w:val="22"/>
        </w:rPr>
      </w:pPr>
      <w:r w:rsidRPr="00D30265">
        <w:rPr>
          <w:rFonts w:cs="Arial"/>
          <w:sz w:val="22"/>
          <w:szCs w:val="22"/>
        </w:rPr>
        <w:t>Specific Duties and Responsibilities of the post</w:t>
      </w:r>
    </w:p>
    <w:p w:rsidR="004F13F5" w:rsidRPr="00D30265" w:rsidRDefault="003E45A8">
      <w:pPr>
        <w:rPr>
          <w:rFonts w:cs="Arial"/>
          <w:bCs/>
          <w:iCs/>
        </w:rPr>
      </w:pPr>
      <w:r w:rsidRPr="00D30265">
        <w:rPr>
          <w:rFonts w:cs="Arial"/>
          <w:bCs/>
          <w:iCs/>
        </w:rPr>
        <w:t xml:space="preserve">1. Developing and carrying out the research project relating to the </w:t>
      </w:r>
      <w:r w:rsidR="00706A90" w:rsidRPr="00D30265">
        <w:rPr>
          <w:rFonts w:cs="Arial"/>
          <w:bCs/>
          <w:iCs/>
        </w:rPr>
        <w:t>relevant ESR (4.1, 4.2 or 4.3), including the collection and analysis of data, writing up and presentation or results</w:t>
      </w:r>
    </w:p>
    <w:p w:rsidR="00706A90" w:rsidRPr="00D30265" w:rsidRDefault="00706A90">
      <w:pPr>
        <w:rPr>
          <w:rFonts w:cs="Arial"/>
          <w:bCs/>
          <w:iCs/>
        </w:rPr>
      </w:pPr>
      <w:r w:rsidRPr="00D30265">
        <w:rPr>
          <w:rFonts w:cs="Arial"/>
          <w:bCs/>
          <w:iCs/>
        </w:rPr>
        <w:t>2. Actively participating in all relevant network activities as advised by supervisor</w:t>
      </w:r>
      <w:r w:rsidR="00866425" w:rsidRPr="00D30265">
        <w:rPr>
          <w:rFonts w:cs="Arial"/>
          <w:bCs/>
          <w:iCs/>
        </w:rPr>
        <w:t>, including secondments and other training activities</w:t>
      </w:r>
    </w:p>
    <w:p w:rsidR="00706A90" w:rsidRPr="00D30265" w:rsidRDefault="00706A90">
      <w:pPr>
        <w:rPr>
          <w:rFonts w:cs="Arial"/>
          <w:bCs/>
          <w:iCs/>
        </w:rPr>
      </w:pPr>
      <w:r w:rsidRPr="00D30265">
        <w:rPr>
          <w:rFonts w:cs="Arial"/>
          <w:bCs/>
          <w:iCs/>
        </w:rPr>
        <w:t xml:space="preserve">3. Attending project meetings and workshops which will involve travel across and potentially </w:t>
      </w:r>
      <w:r w:rsidR="00866425" w:rsidRPr="00D30265">
        <w:rPr>
          <w:rFonts w:cs="Arial"/>
          <w:bCs/>
          <w:iCs/>
        </w:rPr>
        <w:t>beyond the EU</w:t>
      </w:r>
    </w:p>
    <w:p w:rsidR="00866425" w:rsidRPr="00D30265" w:rsidRDefault="00706A90">
      <w:pPr>
        <w:rPr>
          <w:rFonts w:cs="Arial"/>
          <w:bCs/>
          <w:iCs/>
        </w:rPr>
      </w:pPr>
      <w:r w:rsidRPr="00D30265">
        <w:rPr>
          <w:rFonts w:cs="Arial"/>
          <w:bCs/>
          <w:iCs/>
        </w:rPr>
        <w:t>4.</w:t>
      </w:r>
      <w:r w:rsidR="00866425" w:rsidRPr="00D30265">
        <w:rPr>
          <w:rFonts w:cs="Arial"/>
          <w:bCs/>
          <w:iCs/>
        </w:rPr>
        <w:t xml:space="preserve"> Working with supervisors to devise</w:t>
      </w:r>
      <w:r w:rsidRPr="00D30265">
        <w:rPr>
          <w:rFonts w:cs="Arial"/>
          <w:bCs/>
          <w:iCs/>
        </w:rPr>
        <w:t xml:space="preserve"> </w:t>
      </w:r>
      <w:r w:rsidR="00866425" w:rsidRPr="00D30265">
        <w:rPr>
          <w:rFonts w:cs="Arial"/>
          <w:bCs/>
          <w:iCs/>
        </w:rPr>
        <w:t>personal career development plan, which will be developed throughout the project and against which progress will be measured; this process may identify additional training required beyond that provided within the project</w:t>
      </w:r>
    </w:p>
    <w:p w:rsidR="00706A90" w:rsidRPr="00D30265" w:rsidRDefault="00866425">
      <w:pPr>
        <w:rPr>
          <w:rFonts w:cs="Arial"/>
          <w:bCs/>
          <w:iCs/>
        </w:rPr>
      </w:pPr>
      <w:r w:rsidRPr="00D30265">
        <w:rPr>
          <w:rFonts w:cs="Arial"/>
          <w:bCs/>
          <w:iCs/>
        </w:rPr>
        <w:t xml:space="preserve">5. </w:t>
      </w:r>
      <w:r w:rsidR="00706A90" w:rsidRPr="00D30265">
        <w:rPr>
          <w:rFonts w:cs="Arial"/>
          <w:bCs/>
          <w:iCs/>
        </w:rPr>
        <w:t>Writing up results for publication and attending suitable conferences for their dissemination</w:t>
      </w:r>
    </w:p>
    <w:p w:rsidR="00706A90" w:rsidRPr="00D30265" w:rsidRDefault="00866425">
      <w:pPr>
        <w:rPr>
          <w:rFonts w:cs="Arial"/>
          <w:bCs/>
          <w:iCs/>
        </w:rPr>
      </w:pPr>
      <w:r w:rsidRPr="00D30265">
        <w:rPr>
          <w:rFonts w:cs="Arial"/>
          <w:bCs/>
          <w:iCs/>
        </w:rPr>
        <w:t>6</w:t>
      </w:r>
      <w:r w:rsidR="00706A90" w:rsidRPr="00D30265">
        <w:rPr>
          <w:rFonts w:cs="Arial"/>
          <w:bCs/>
          <w:iCs/>
        </w:rPr>
        <w:t>. Contributing to the communication and dissemination of the project to both academic and stakeholder audiences. This will include written communications, public speaking and the use of social media</w:t>
      </w:r>
    </w:p>
    <w:p w:rsidR="00706A90" w:rsidRPr="00D30265" w:rsidRDefault="00866425">
      <w:r w:rsidRPr="00D30265">
        <w:rPr>
          <w:rFonts w:cs="Arial"/>
          <w:bCs/>
          <w:iCs/>
        </w:rPr>
        <w:t>7</w:t>
      </w:r>
      <w:r w:rsidR="00706A90" w:rsidRPr="00D30265">
        <w:rPr>
          <w:rFonts w:cs="Arial"/>
          <w:bCs/>
          <w:iCs/>
        </w:rPr>
        <w:t xml:space="preserve">. </w:t>
      </w:r>
      <w:r w:rsidR="00706A90" w:rsidRPr="00D30265">
        <w:t>Ensuring good day-to-day progress of work, and maintaining good records</w:t>
      </w:r>
    </w:p>
    <w:p w:rsidR="00866425" w:rsidRPr="00D30265" w:rsidRDefault="00866425">
      <w:pPr>
        <w:rPr>
          <w:rFonts w:cs="Arial"/>
          <w:bCs/>
          <w:iCs/>
        </w:rPr>
      </w:pPr>
      <w:r w:rsidRPr="00D30265">
        <w:lastRenderedPageBreak/>
        <w:t xml:space="preserve">8.  Complying with the requirements </w:t>
      </w:r>
      <w:r w:rsidR="00E82CB1" w:rsidRPr="00D30265">
        <w:t xml:space="preserve">(meetings, progress, internal reporting) </w:t>
      </w:r>
      <w:r w:rsidRPr="00D30265">
        <w:t xml:space="preserve">associated </w:t>
      </w:r>
      <w:r w:rsidR="00E82CB1" w:rsidRPr="00D30265">
        <w:t xml:space="preserve">with </w:t>
      </w:r>
      <w:r w:rsidRPr="00D30265">
        <w:t>being a PhD student</w:t>
      </w:r>
      <w:r w:rsidR="00E82CB1" w:rsidRPr="00D30265">
        <w:t xml:space="preserve"> at the University of Hull.</w:t>
      </w:r>
    </w:p>
    <w:p w:rsidR="00706A90" w:rsidRPr="00D30265" w:rsidRDefault="00866425" w:rsidP="00437B41">
      <w:r w:rsidRPr="00D30265">
        <w:rPr>
          <w:rFonts w:cs="Arial"/>
          <w:bCs/>
          <w:iCs/>
        </w:rPr>
        <w:t xml:space="preserve">8. </w:t>
      </w:r>
      <w:r w:rsidR="00706A90" w:rsidRPr="00D30265">
        <w:t>Working both independently and also as part of a larger team of researchers, including interacting with and providing assistance to other staff in the research group and engaging in knowledge-transfer activities where appropriate and feasibl</w:t>
      </w:r>
      <w:r w:rsidRPr="00D30265">
        <w:t>e</w:t>
      </w:r>
      <w:r w:rsidR="00706A90" w:rsidRPr="00D30265">
        <w:t xml:space="preserve"> </w:t>
      </w:r>
    </w:p>
    <w:p w:rsidR="00866425" w:rsidRPr="00D30265" w:rsidRDefault="00866425" w:rsidP="00437B41">
      <w:r w:rsidRPr="00D30265">
        <w:t>9. Follow the ethical guidelines as proscribed by the EU and in accordance with the policies of the supervising universities, secondment hosts and any other relevant bodies</w:t>
      </w:r>
    </w:p>
    <w:p w:rsidR="00866425" w:rsidRPr="00D30265" w:rsidRDefault="00866425" w:rsidP="00437B41">
      <w:r w:rsidRPr="00D30265">
        <w:t>10. Comply with the project data management plan, which will be devised in accordance with EU open access and data management requirements</w:t>
      </w:r>
    </w:p>
    <w:p w:rsidR="008729DF" w:rsidRPr="00D30265" w:rsidRDefault="008729DF" w:rsidP="008729DF">
      <w:pPr>
        <w:pStyle w:val="Default"/>
        <w:spacing w:after="76"/>
        <w:rPr>
          <w:rFonts w:asciiTheme="minorHAnsi" w:hAnsiTheme="minorHAnsi"/>
          <w:b/>
          <w:bCs/>
          <w:sz w:val="22"/>
          <w:szCs w:val="22"/>
        </w:rPr>
      </w:pPr>
      <w:r w:rsidRPr="00D30265">
        <w:rPr>
          <w:rFonts w:asciiTheme="minorHAnsi" w:hAnsiTheme="minorHAnsi"/>
          <w:b/>
          <w:bCs/>
          <w:sz w:val="22"/>
          <w:szCs w:val="22"/>
        </w:rPr>
        <w:t xml:space="preserve">How to apply </w:t>
      </w:r>
    </w:p>
    <w:p w:rsidR="008729DF" w:rsidRPr="00D30265" w:rsidRDefault="008729DF" w:rsidP="008729DF">
      <w:pPr>
        <w:pStyle w:val="Default"/>
        <w:spacing w:after="76"/>
        <w:rPr>
          <w:rFonts w:asciiTheme="minorHAnsi" w:hAnsiTheme="minorHAnsi"/>
          <w:sz w:val="22"/>
          <w:szCs w:val="22"/>
        </w:rPr>
      </w:pPr>
      <w:r w:rsidRPr="00D30265">
        <w:rPr>
          <w:rFonts w:asciiTheme="minorHAnsi" w:hAnsiTheme="minorHAnsi"/>
          <w:sz w:val="22"/>
          <w:szCs w:val="22"/>
        </w:rPr>
        <w:t xml:space="preserve">Your application should comprise your CV and a covering letter.  The letter needs to explain: </w:t>
      </w:r>
    </w:p>
    <w:p w:rsidR="008729DF" w:rsidRPr="00D30265" w:rsidRDefault="008729DF" w:rsidP="008729DF">
      <w:pPr>
        <w:pStyle w:val="Default"/>
        <w:spacing w:after="76"/>
        <w:rPr>
          <w:rFonts w:asciiTheme="minorHAnsi" w:hAnsiTheme="minorHAnsi"/>
          <w:sz w:val="22"/>
          <w:szCs w:val="22"/>
        </w:rPr>
      </w:pPr>
      <w:r w:rsidRPr="00D30265">
        <w:rPr>
          <w:rFonts w:asciiTheme="minorHAnsi" w:hAnsiTheme="minorHAnsi"/>
          <w:sz w:val="22"/>
          <w:szCs w:val="22"/>
        </w:rPr>
        <w:t>•</w:t>
      </w:r>
      <w:r w:rsidRPr="00D30265">
        <w:rPr>
          <w:rFonts w:asciiTheme="minorHAnsi" w:hAnsiTheme="minorHAnsi"/>
          <w:sz w:val="22"/>
          <w:szCs w:val="22"/>
        </w:rPr>
        <w:tab/>
        <w:t xml:space="preserve">How you meet the essential criteria (and desirable, if relevant) in the Person Specification: </w:t>
      </w:r>
    </w:p>
    <w:p w:rsidR="008729DF" w:rsidRDefault="008729DF" w:rsidP="00625446">
      <w:pPr>
        <w:pStyle w:val="Default"/>
        <w:spacing w:after="76"/>
        <w:rPr>
          <w:rFonts w:asciiTheme="minorHAnsi" w:hAnsiTheme="minorHAnsi"/>
          <w:sz w:val="22"/>
          <w:szCs w:val="22"/>
        </w:rPr>
      </w:pPr>
      <w:r w:rsidRPr="00D30265">
        <w:rPr>
          <w:rFonts w:asciiTheme="minorHAnsi" w:hAnsiTheme="minorHAnsi"/>
          <w:sz w:val="22"/>
          <w:szCs w:val="22"/>
        </w:rPr>
        <w:t>•</w:t>
      </w:r>
      <w:r w:rsidRPr="00D30265">
        <w:rPr>
          <w:rFonts w:asciiTheme="minorHAnsi" w:hAnsiTheme="minorHAnsi"/>
          <w:sz w:val="22"/>
          <w:szCs w:val="22"/>
        </w:rPr>
        <w:tab/>
        <w:t xml:space="preserve">Why you are </w:t>
      </w:r>
      <w:r w:rsidR="00625446">
        <w:rPr>
          <w:rFonts w:asciiTheme="minorHAnsi" w:hAnsiTheme="minorHAnsi"/>
          <w:sz w:val="22"/>
          <w:szCs w:val="22"/>
        </w:rPr>
        <w:t>interested in this opportunity.</w:t>
      </w:r>
    </w:p>
    <w:p w:rsidR="00625446" w:rsidRDefault="00625446" w:rsidP="00625446">
      <w:pPr>
        <w:pStyle w:val="Default"/>
        <w:spacing w:after="76"/>
        <w:rPr>
          <w:rFonts w:asciiTheme="minorHAnsi" w:hAnsiTheme="minorHAnsi"/>
          <w:sz w:val="22"/>
          <w:szCs w:val="22"/>
        </w:rPr>
      </w:pPr>
      <w:r w:rsidRPr="00625446">
        <w:rPr>
          <w:rFonts w:asciiTheme="minorHAnsi" w:hAnsiTheme="minorHAnsi"/>
          <w:sz w:val="22"/>
          <w:szCs w:val="22"/>
        </w:rPr>
        <w:t xml:space="preserve">Please also include with your application: </w:t>
      </w:r>
    </w:p>
    <w:p w:rsidR="00625446" w:rsidRDefault="00625446" w:rsidP="00625446">
      <w:pPr>
        <w:pStyle w:val="Default"/>
        <w:spacing w:after="76"/>
        <w:rPr>
          <w:rFonts w:asciiTheme="minorHAnsi" w:hAnsiTheme="minorHAnsi"/>
          <w:sz w:val="22"/>
          <w:szCs w:val="22"/>
        </w:rPr>
      </w:pPr>
      <w:r w:rsidRPr="00625446">
        <w:rPr>
          <w:rFonts w:asciiTheme="minorHAnsi" w:hAnsiTheme="minorHAnsi"/>
          <w:sz w:val="22"/>
          <w:szCs w:val="22"/>
        </w:rPr>
        <w:t xml:space="preserve">• </w:t>
      </w:r>
      <w:r>
        <w:rPr>
          <w:rFonts w:asciiTheme="minorHAnsi" w:hAnsiTheme="minorHAnsi"/>
          <w:sz w:val="22"/>
          <w:szCs w:val="22"/>
        </w:rPr>
        <w:t xml:space="preserve">           </w:t>
      </w:r>
      <w:r w:rsidRPr="00625446">
        <w:rPr>
          <w:rFonts w:asciiTheme="minorHAnsi" w:hAnsiTheme="minorHAnsi"/>
          <w:sz w:val="22"/>
          <w:szCs w:val="22"/>
        </w:rPr>
        <w:t xml:space="preserve">A copy of the certificate for your highest degree; </w:t>
      </w:r>
    </w:p>
    <w:p w:rsidR="00625446" w:rsidRDefault="00625446" w:rsidP="00625446">
      <w:pPr>
        <w:pStyle w:val="Default"/>
        <w:spacing w:after="76"/>
        <w:rPr>
          <w:rFonts w:asciiTheme="minorHAnsi" w:hAnsiTheme="minorHAnsi"/>
          <w:sz w:val="22"/>
          <w:szCs w:val="22"/>
        </w:rPr>
      </w:pPr>
      <w:r w:rsidRPr="00625446">
        <w:rPr>
          <w:rFonts w:asciiTheme="minorHAnsi" w:hAnsiTheme="minorHAnsi"/>
          <w:sz w:val="22"/>
          <w:szCs w:val="22"/>
        </w:rPr>
        <w:t xml:space="preserve">• </w:t>
      </w:r>
      <w:r>
        <w:rPr>
          <w:rFonts w:asciiTheme="minorHAnsi" w:hAnsiTheme="minorHAnsi"/>
          <w:sz w:val="22"/>
          <w:szCs w:val="22"/>
        </w:rPr>
        <w:t xml:space="preserve">           </w:t>
      </w:r>
      <w:r w:rsidRPr="00625446">
        <w:rPr>
          <w:rFonts w:asciiTheme="minorHAnsi" w:hAnsiTheme="minorHAnsi"/>
          <w:sz w:val="22"/>
          <w:szCs w:val="22"/>
        </w:rPr>
        <w:t xml:space="preserve">A copy of your passport (photo page); and </w:t>
      </w:r>
    </w:p>
    <w:p w:rsidR="00625446" w:rsidRPr="00D30265" w:rsidRDefault="00625446" w:rsidP="00625446">
      <w:pPr>
        <w:pStyle w:val="Default"/>
        <w:spacing w:after="76"/>
        <w:rPr>
          <w:rFonts w:asciiTheme="minorHAnsi" w:hAnsiTheme="minorHAnsi"/>
          <w:sz w:val="22"/>
          <w:szCs w:val="22"/>
        </w:rPr>
      </w:pPr>
      <w:r w:rsidRPr="00625446">
        <w:rPr>
          <w:rFonts w:asciiTheme="minorHAnsi" w:hAnsiTheme="minorHAnsi"/>
          <w:sz w:val="22"/>
          <w:szCs w:val="22"/>
        </w:rPr>
        <w:t xml:space="preserve">• </w:t>
      </w:r>
      <w:r>
        <w:rPr>
          <w:rFonts w:asciiTheme="minorHAnsi" w:hAnsiTheme="minorHAnsi"/>
          <w:sz w:val="22"/>
          <w:szCs w:val="22"/>
        </w:rPr>
        <w:t xml:space="preserve">           </w:t>
      </w:r>
      <w:r w:rsidRPr="00625446">
        <w:rPr>
          <w:rFonts w:asciiTheme="minorHAnsi" w:hAnsiTheme="minorHAnsi"/>
          <w:sz w:val="22"/>
          <w:szCs w:val="22"/>
        </w:rPr>
        <w:t>The names and contact details of three referees (at least two of these should be from someone with direct knowledge of your academic abilities; the third could be from an employer).</w:t>
      </w:r>
    </w:p>
    <w:p w:rsidR="008729DF" w:rsidRPr="00D30265" w:rsidRDefault="008729DF" w:rsidP="00625446">
      <w:pPr>
        <w:pStyle w:val="Default"/>
        <w:spacing w:after="76"/>
        <w:rPr>
          <w:rFonts w:asciiTheme="minorHAnsi" w:hAnsiTheme="minorHAnsi"/>
          <w:sz w:val="22"/>
          <w:szCs w:val="22"/>
        </w:rPr>
      </w:pPr>
    </w:p>
    <w:p w:rsidR="008729DF" w:rsidRPr="00D30265" w:rsidRDefault="008729DF" w:rsidP="008729DF">
      <w:pPr>
        <w:pStyle w:val="Default"/>
        <w:spacing w:after="76"/>
        <w:rPr>
          <w:rFonts w:asciiTheme="minorHAnsi" w:hAnsiTheme="minorHAnsi"/>
          <w:sz w:val="22"/>
          <w:szCs w:val="22"/>
        </w:rPr>
      </w:pPr>
      <w:r w:rsidRPr="00D30265">
        <w:rPr>
          <w:rFonts w:asciiTheme="minorHAnsi" w:hAnsiTheme="minorHAnsi"/>
          <w:sz w:val="22"/>
          <w:szCs w:val="22"/>
        </w:rPr>
        <w:t xml:space="preserve">If you are applying for more than one of the 15 posts, please rank them in order of preference in your covering letter.  </w:t>
      </w:r>
    </w:p>
    <w:p w:rsidR="008729DF" w:rsidRPr="00D30265" w:rsidRDefault="008729DF" w:rsidP="008729DF">
      <w:pPr>
        <w:pStyle w:val="Default"/>
        <w:spacing w:after="76"/>
        <w:rPr>
          <w:rFonts w:asciiTheme="minorHAnsi" w:hAnsiTheme="minorHAnsi"/>
          <w:sz w:val="22"/>
          <w:szCs w:val="22"/>
        </w:rPr>
      </w:pPr>
    </w:p>
    <w:p w:rsidR="008729DF" w:rsidRPr="00D30265" w:rsidRDefault="008729DF" w:rsidP="008729DF">
      <w:pPr>
        <w:pStyle w:val="Default"/>
        <w:spacing w:after="76"/>
        <w:rPr>
          <w:rFonts w:asciiTheme="minorHAnsi" w:hAnsiTheme="minorHAnsi"/>
          <w:sz w:val="22"/>
          <w:szCs w:val="22"/>
        </w:rPr>
      </w:pPr>
      <w:r w:rsidRPr="00D30265">
        <w:rPr>
          <w:rFonts w:asciiTheme="minorHAnsi" w:hAnsiTheme="minorHAnsi"/>
          <w:sz w:val="22"/>
          <w:szCs w:val="22"/>
        </w:rPr>
        <w:t xml:space="preserve">Applications should be made by email to cresting@hull.ac.uk.  </w:t>
      </w:r>
    </w:p>
    <w:p w:rsidR="00706A90" w:rsidRPr="00D30265" w:rsidRDefault="008729DF" w:rsidP="00437B41">
      <w:pPr>
        <w:pStyle w:val="Default"/>
        <w:spacing w:after="76"/>
        <w:rPr>
          <w:rFonts w:asciiTheme="minorHAnsi" w:hAnsiTheme="minorHAnsi"/>
          <w:sz w:val="22"/>
          <w:szCs w:val="22"/>
        </w:rPr>
      </w:pPr>
      <w:r w:rsidRPr="00D30265">
        <w:rPr>
          <w:rFonts w:asciiTheme="minorHAnsi" w:hAnsiTheme="minorHAnsi"/>
          <w:sz w:val="22"/>
          <w:szCs w:val="22"/>
        </w:rPr>
        <w:t>The closing date for applications:  Midnight (UK time) 28th March 2018.</w:t>
      </w:r>
    </w:p>
    <w:p w:rsidR="008729DF" w:rsidRPr="001F106B" w:rsidRDefault="008729DF">
      <w:pPr>
        <w:rPr>
          <w:rFonts w:cs="Arial"/>
          <w:bCs/>
          <w:iCs/>
        </w:rPr>
      </w:pPr>
    </w:p>
    <w:p w:rsidR="008729DF" w:rsidRPr="00437B41" w:rsidRDefault="008729DF" w:rsidP="008729DF">
      <w:pPr>
        <w:pStyle w:val="Heading2"/>
        <w:rPr>
          <w:rFonts w:asciiTheme="minorHAnsi" w:hAnsiTheme="minorHAnsi"/>
          <w:color w:val="auto"/>
          <w:sz w:val="22"/>
          <w:szCs w:val="22"/>
        </w:rPr>
      </w:pPr>
      <w:r w:rsidRPr="00437B41">
        <w:rPr>
          <w:rFonts w:asciiTheme="minorHAnsi" w:hAnsiTheme="minorHAnsi"/>
          <w:color w:val="auto"/>
          <w:sz w:val="22"/>
          <w:szCs w:val="22"/>
        </w:rPr>
        <w:t>What happens next?</w:t>
      </w:r>
    </w:p>
    <w:p w:rsidR="008729DF" w:rsidRPr="00437B41" w:rsidRDefault="008729DF" w:rsidP="008729DF">
      <w:pPr>
        <w:jc w:val="both"/>
      </w:pPr>
      <w:r w:rsidRPr="00437B41">
        <w:t xml:space="preserve">Once you have submitted your application, it will be reviewed and shortlisted candidates will be contacted.  Interviews will be held in April 2018 and are likely to take place by Skype/Video Conferencing.  </w:t>
      </w:r>
      <w:r w:rsidR="00625446">
        <w:t xml:space="preserve">Shortlisted candidates will be asked to provide copies of all degree certificates and official transcripts of courses studied.  </w:t>
      </w:r>
      <w:r w:rsidRPr="00437B41">
        <w:t>Appointments will be conditional on the provision of certificates and other documentation as required to evidence that all eligibility criteria have been met.</w:t>
      </w:r>
    </w:p>
    <w:p w:rsidR="008729DF" w:rsidRPr="00437B41" w:rsidRDefault="008729DF" w:rsidP="008729DF">
      <w:pPr>
        <w:pStyle w:val="Heading2"/>
        <w:rPr>
          <w:rFonts w:asciiTheme="minorHAnsi" w:hAnsiTheme="minorHAnsi"/>
          <w:color w:val="auto"/>
          <w:sz w:val="22"/>
          <w:szCs w:val="22"/>
        </w:rPr>
      </w:pPr>
      <w:r w:rsidRPr="00437B41">
        <w:rPr>
          <w:rFonts w:asciiTheme="minorHAnsi" w:hAnsiTheme="minorHAnsi"/>
          <w:color w:val="auto"/>
          <w:sz w:val="22"/>
          <w:szCs w:val="22"/>
        </w:rPr>
        <w:t xml:space="preserve">Equality, Diversity and Inclusion </w:t>
      </w:r>
    </w:p>
    <w:p w:rsidR="008729DF" w:rsidRPr="00437B41" w:rsidRDefault="008729DF" w:rsidP="008729DF">
      <w:r w:rsidRPr="00437B41">
        <w:t xml:space="preserve">We're committed to eliminating discrimination on grounds of age, disability, gender reassignment, marriage and civil partnership, pregnancy and maternity, race, religion or belief, sex and sexual orientation.  </w:t>
      </w:r>
    </w:p>
    <w:p w:rsidR="008729DF" w:rsidRPr="00437B41" w:rsidRDefault="008729DF" w:rsidP="008729DF">
      <w:r w:rsidRPr="00437B41">
        <w:t>As part of the application process, shortlisted candidates will be asked to complete an optional Equality and Diversity survey.</w:t>
      </w:r>
    </w:p>
    <w:p w:rsidR="008729DF" w:rsidRPr="00437B41" w:rsidRDefault="008729DF" w:rsidP="008729DF">
      <w:pPr>
        <w:pStyle w:val="Heading2"/>
        <w:jc w:val="both"/>
        <w:rPr>
          <w:rFonts w:asciiTheme="minorHAnsi" w:hAnsiTheme="minorHAnsi"/>
          <w:color w:val="auto"/>
          <w:sz w:val="22"/>
          <w:szCs w:val="22"/>
        </w:rPr>
      </w:pPr>
    </w:p>
    <w:p w:rsidR="008729DF" w:rsidRPr="00437B41" w:rsidRDefault="008729DF" w:rsidP="008729DF">
      <w:pPr>
        <w:pStyle w:val="Heading2"/>
        <w:jc w:val="both"/>
        <w:rPr>
          <w:rFonts w:asciiTheme="minorHAnsi" w:hAnsiTheme="minorHAnsi"/>
          <w:color w:val="auto"/>
          <w:sz w:val="22"/>
          <w:szCs w:val="22"/>
        </w:rPr>
      </w:pPr>
      <w:r w:rsidRPr="00437B41">
        <w:rPr>
          <w:rFonts w:asciiTheme="minorHAnsi" w:hAnsiTheme="minorHAnsi"/>
          <w:color w:val="auto"/>
          <w:sz w:val="22"/>
          <w:szCs w:val="22"/>
        </w:rPr>
        <w:t xml:space="preserve">Contact Information </w:t>
      </w:r>
    </w:p>
    <w:p w:rsidR="001F106B" w:rsidRPr="00437B41" w:rsidRDefault="008729DF" w:rsidP="008729DF">
      <w:pPr>
        <w:pStyle w:val="PlainText"/>
        <w:rPr>
          <w:rFonts w:asciiTheme="minorHAnsi" w:hAnsiTheme="minorHAnsi"/>
          <w:szCs w:val="22"/>
          <w:highlight w:val="yellow"/>
        </w:rPr>
      </w:pPr>
      <w:r w:rsidRPr="00437B41">
        <w:rPr>
          <w:rFonts w:asciiTheme="minorHAnsi" w:hAnsiTheme="minorHAnsi"/>
          <w:szCs w:val="22"/>
        </w:rPr>
        <w:t xml:space="preserve">For further details or to discuss the posts please contact Dr Pauline Deutz </w:t>
      </w:r>
      <w:hyperlink r:id="rId7" w:history="1">
        <w:r w:rsidRPr="00437B41">
          <w:rPr>
            <w:rStyle w:val="Hyperlink"/>
            <w:rFonts w:asciiTheme="minorHAnsi" w:hAnsiTheme="minorHAnsi"/>
            <w:szCs w:val="22"/>
          </w:rPr>
          <w:t>p.deutz@hull.ac.uk</w:t>
        </w:r>
      </w:hyperlink>
    </w:p>
    <w:p w:rsidR="009F6304" w:rsidRPr="000E71DE" w:rsidRDefault="009F6304" w:rsidP="00B124F0">
      <w:pPr>
        <w:pStyle w:val="Heading3"/>
        <w:rPr>
          <w:rFonts w:ascii="Arial" w:hAnsi="Arial" w:cs="Arial"/>
          <w:sz w:val="22"/>
          <w:szCs w:val="22"/>
        </w:rPr>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627BEB">
          <w:pPr>
            <w:pStyle w:val="Heading3"/>
            <w:rPr>
              <w:rFonts w:ascii="Arial" w:hAnsi="Arial" w:cs="Arial"/>
              <w:sz w:val="22"/>
              <w:szCs w:val="22"/>
            </w:rPr>
          </w:pPr>
          <w:r w:rsidRPr="000E71DE">
            <w:rPr>
              <w:rFonts w:ascii="Arial" w:hAnsi="Arial" w:cs="Arial"/>
              <w:sz w:val="22"/>
              <w:szCs w:val="22"/>
            </w:rPr>
            <w:t>Overall Purpose of the Role</w:t>
          </w:r>
        </w:p>
        <w:p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This is an entry level post and may be suitable for those planning to train and develop their research skills so that they may take on a more senior research post in the future.</w:t>
          </w:r>
        </w:p>
        <w:p w:rsidR="000B1E1B" w:rsidRPr="000B1E1B" w:rsidRDefault="000B1E1B" w:rsidP="000B1E1B">
          <w:pPr>
            <w:autoSpaceDE w:val="0"/>
            <w:autoSpaceDN w:val="0"/>
            <w:adjustRightInd w:val="0"/>
            <w:spacing w:after="0" w:line="240" w:lineRule="auto"/>
            <w:rPr>
              <w:rFonts w:ascii="Arial" w:hAnsi="Arial" w:cs="Arial"/>
            </w:rPr>
          </w:pPr>
        </w:p>
        <w:p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 xml:space="preserve">Research Staff at this level will assist an individual research leader or team to carry out a particular study or studies. </w:t>
          </w:r>
        </w:p>
        <w:p w:rsidR="000B1E1B" w:rsidRPr="000B1E1B" w:rsidRDefault="000B1E1B" w:rsidP="000B1E1B">
          <w:pPr>
            <w:autoSpaceDE w:val="0"/>
            <w:autoSpaceDN w:val="0"/>
            <w:adjustRightInd w:val="0"/>
            <w:spacing w:after="0" w:line="240" w:lineRule="auto"/>
            <w:rPr>
              <w:rFonts w:ascii="Arial" w:hAnsi="Arial" w:cs="Arial"/>
            </w:rPr>
          </w:pPr>
        </w:p>
        <w:p w:rsidR="000B1E1B" w:rsidRP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research assistant will receive close supervision and direction from more senior colleagues and will receive academic, pastoral support and guidance which may include specific training, career counselling and mentoring.</w:t>
          </w:r>
        </w:p>
        <w:p w:rsidR="000B1E1B" w:rsidRPr="000B1E1B" w:rsidRDefault="000B1E1B" w:rsidP="000B1E1B">
          <w:pPr>
            <w:autoSpaceDE w:val="0"/>
            <w:autoSpaceDN w:val="0"/>
            <w:adjustRightInd w:val="0"/>
            <w:spacing w:after="0" w:line="240" w:lineRule="auto"/>
            <w:rPr>
              <w:rFonts w:ascii="Arial" w:hAnsi="Arial" w:cs="Arial"/>
            </w:rPr>
          </w:pPr>
        </w:p>
        <w:p w:rsidR="000B1E1B" w:rsidRDefault="000B1E1B" w:rsidP="000B1E1B">
          <w:pPr>
            <w:autoSpaceDE w:val="0"/>
            <w:autoSpaceDN w:val="0"/>
            <w:adjustRightInd w:val="0"/>
            <w:spacing w:after="0" w:line="240" w:lineRule="auto"/>
            <w:rPr>
              <w:rFonts w:ascii="Arial" w:hAnsi="Arial" w:cs="Arial"/>
            </w:rPr>
          </w:pPr>
          <w:r w:rsidRPr="000B1E1B">
            <w:rPr>
              <w:rFonts w:ascii="Arial" w:hAnsi="Arial" w:cs="Arial"/>
            </w:rPr>
            <w:t>The main focus of the work will involve the generation or collection of data using standard methods which have been developed by others. The role holder will assist with analysis and interpretation of results and the drafting of research reports and publications.</w:t>
          </w:r>
        </w:p>
        <w:p w:rsidR="000B1E1B" w:rsidRPr="000B1E1B" w:rsidRDefault="000B1E1B" w:rsidP="000B1E1B">
          <w:pPr>
            <w:autoSpaceDE w:val="0"/>
            <w:autoSpaceDN w:val="0"/>
            <w:adjustRightInd w:val="0"/>
            <w:spacing w:after="0" w:line="240" w:lineRule="auto"/>
            <w:rPr>
              <w:rFonts w:ascii="Arial" w:hAnsi="Arial" w:cs="Arial"/>
            </w:rPr>
          </w:pPr>
        </w:p>
        <w:p w:rsidR="001434EA" w:rsidRPr="000E71DE" w:rsidRDefault="001434EA" w:rsidP="001434EA">
          <w:pPr>
            <w:rPr>
              <w:rFonts w:ascii="Arial" w:hAnsi="Arial" w:cs="Arial"/>
              <w:b/>
            </w:rPr>
          </w:pPr>
          <w:r w:rsidRPr="000E71DE">
            <w:rPr>
              <w:rFonts w:ascii="Arial" w:hAnsi="Arial" w:cs="Arial"/>
              <w:b/>
            </w:rPr>
            <w:t>Main Work Activities</w:t>
          </w:r>
        </w:p>
        <w:p w:rsidR="000B1E1B" w:rsidRPr="000B1E1B" w:rsidRDefault="000B1E1B" w:rsidP="000B1E1B">
          <w:pPr>
            <w:numPr>
              <w:ilvl w:val="0"/>
              <w:numId w:val="15"/>
            </w:numPr>
            <w:spacing w:before="120" w:after="0" w:line="240" w:lineRule="auto"/>
            <w:rPr>
              <w:rFonts w:ascii="Arial" w:hAnsi="Arial" w:cs="Arial"/>
            </w:rPr>
          </w:pPr>
          <w:r w:rsidRPr="000B1E1B">
            <w:rPr>
              <w:rFonts w:ascii="Arial" w:hAnsi="Arial" w:cs="Arial"/>
            </w:rPr>
            <w:t>Pro-actively contribute to the research project and conduct own research to include:</w:t>
          </w:r>
        </w:p>
        <w:p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Gather, prepare, analyse and interpret data</w:t>
          </w:r>
        </w:p>
        <w:p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Conduct literature and database searches</w:t>
          </w:r>
        </w:p>
        <w:p w:rsidR="000B1E1B" w:rsidRPr="000B1E1B" w:rsidRDefault="000B1E1B" w:rsidP="000B1E1B">
          <w:pPr>
            <w:numPr>
              <w:ilvl w:val="0"/>
              <w:numId w:val="17"/>
            </w:numPr>
            <w:spacing w:after="0" w:line="240" w:lineRule="auto"/>
            <w:rPr>
              <w:rFonts w:ascii="Arial" w:hAnsi="Arial" w:cs="Arial"/>
            </w:rPr>
          </w:pPr>
          <w:r w:rsidRPr="000B1E1B">
            <w:rPr>
              <w:rFonts w:ascii="Arial" w:hAnsi="Arial" w:cs="Arial"/>
            </w:rPr>
            <w:t>Write up and present own research results</w:t>
          </w:r>
          <w:r w:rsidRPr="000B1E1B">
            <w:rPr>
              <w:rFonts w:ascii="Arial" w:hAnsi="Arial" w:cs="Arial"/>
            </w:rPr>
            <w:br/>
          </w: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Contribute to the management of research projects to include:</w:t>
          </w:r>
        </w:p>
        <w:p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Contribute to the planning of projects</w:t>
          </w:r>
        </w:p>
        <w:p w:rsidR="000B1E1B" w:rsidRPr="000B1E1B" w:rsidRDefault="000B1E1B" w:rsidP="000B1E1B">
          <w:pPr>
            <w:numPr>
              <w:ilvl w:val="0"/>
              <w:numId w:val="18"/>
            </w:numPr>
            <w:spacing w:after="0" w:line="240" w:lineRule="auto"/>
            <w:ind w:left="1418" w:hanging="284"/>
            <w:rPr>
              <w:rFonts w:ascii="Arial" w:hAnsi="Arial" w:cs="Arial"/>
            </w:rPr>
          </w:pPr>
          <w:r w:rsidRPr="000B1E1B">
            <w:rPr>
              <w:rFonts w:ascii="Arial" w:hAnsi="Arial" w:cs="Arial"/>
            </w:rPr>
            <w:t>Plan own research activity within the framework of the agreed programme</w:t>
          </w:r>
        </w:p>
        <w:p w:rsidR="000B1E1B" w:rsidRPr="000B1E1B" w:rsidRDefault="000B1E1B" w:rsidP="000B1E1B">
          <w:pPr>
            <w:spacing w:after="0" w:line="240" w:lineRule="auto"/>
            <w:ind w:left="360"/>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Prepare  reports and papers describing the results of the research for both internal and external publication to include: </w:t>
          </w:r>
        </w:p>
        <w:p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Contribute to the production of research reports and publications</w:t>
          </w:r>
        </w:p>
        <w:p w:rsidR="000B1E1B" w:rsidRPr="000B1E1B" w:rsidRDefault="000B1E1B" w:rsidP="000B1E1B">
          <w:pPr>
            <w:numPr>
              <w:ilvl w:val="0"/>
              <w:numId w:val="16"/>
            </w:numPr>
            <w:spacing w:after="0" w:line="240" w:lineRule="auto"/>
            <w:ind w:left="1418"/>
            <w:rPr>
              <w:rFonts w:ascii="Arial" w:hAnsi="Arial" w:cs="Arial"/>
            </w:rPr>
          </w:pPr>
          <w:r w:rsidRPr="000B1E1B">
            <w:rPr>
              <w:rFonts w:ascii="Arial" w:hAnsi="Arial" w:cs="Arial"/>
            </w:rPr>
            <w:t>Present information on research progress and outcomes to bodies supervising research</w:t>
          </w:r>
        </w:p>
        <w:p w:rsidR="000B1E1B" w:rsidRPr="000B1E1B" w:rsidRDefault="000B1E1B" w:rsidP="000B1E1B">
          <w:pPr>
            <w:spacing w:after="0" w:line="240" w:lineRule="auto"/>
            <w:ind w:left="1418"/>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 xml:space="preserve">Work positively with colleagues in the research team and other collaborators and partners and support staff on routine matters both inside and outside the University </w:t>
          </w:r>
        </w:p>
        <w:p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Make internal and external contacts to develop knowledge and understanding and form relationships for future collaboration.</w:t>
          </w:r>
        </w:p>
        <w:p w:rsidR="000B1E1B" w:rsidRPr="000B1E1B" w:rsidRDefault="000B1E1B" w:rsidP="000B1E1B">
          <w:pPr>
            <w:numPr>
              <w:ilvl w:val="0"/>
              <w:numId w:val="20"/>
            </w:numPr>
            <w:spacing w:after="0" w:line="240" w:lineRule="auto"/>
            <w:ind w:left="1440"/>
            <w:rPr>
              <w:rFonts w:ascii="Arial" w:hAnsi="Arial" w:cs="Arial"/>
            </w:rPr>
          </w:pPr>
          <w:r w:rsidRPr="000B1E1B">
            <w:rPr>
              <w:rFonts w:ascii="Arial" w:hAnsi="Arial" w:cs="Arial"/>
            </w:rPr>
            <w:t>Actively participate as a member of the research team which will involve attending and contributing to relevant meetings.</w:t>
          </w:r>
        </w:p>
        <w:p w:rsidR="000B1E1B" w:rsidRPr="000B1E1B" w:rsidRDefault="000B1E1B" w:rsidP="000B1E1B">
          <w:pPr>
            <w:spacing w:after="0" w:line="240" w:lineRule="auto"/>
            <w:ind w:left="1440"/>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lastRenderedPageBreak/>
            <w:t>Provide guidance as required to support staff and any project students who may be assisting with the research.</w:t>
          </w:r>
        </w:p>
        <w:p w:rsidR="000B1E1B" w:rsidRPr="000B1E1B" w:rsidRDefault="000B1E1B" w:rsidP="000B1E1B">
          <w:pPr>
            <w:spacing w:after="0" w:line="240" w:lineRule="auto"/>
            <w:ind w:left="360"/>
            <w:rPr>
              <w:rFonts w:ascii="Arial" w:hAnsi="Arial" w:cs="Arial"/>
            </w:rPr>
          </w:pPr>
        </w:p>
        <w:p w:rsidR="000B1E1B" w:rsidRPr="000B1E1B" w:rsidRDefault="000B1E1B" w:rsidP="000B1E1B">
          <w:pPr>
            <w:numPr>
              <w:ilvl w:val="0"/>
              <w:numId w:val="15"/>
            </w:numPr>
            <w:spacing w:after="0" w:line="240" w:lineRule="auto"/>
            <w:rPr>
              <w:rFonts w:ascii="Arial" w:hAnsi="Arial" w:cs="Arial"/>
            </w:rPr>
          </w:pPr>
          <w:r w:rsidRPr="000B1E1B">
            <w:rPr>
              <w:rFonts w:ascii="Arial" w:hAnsi="Arial" w:cs="Arial"/>
            </w:rPr>
            <w:t>Demonstrate evidence of own personal and professional development including:</w:t>
          </w:r>
        </w:p>
        <w:p w:rsidR="000B1E1B" w:rsidRPr="000B1E1B" w:rsidRDefault="000B1E1B" w:rsidP="000B1E1B">
          <w:pPr>
            <w:numPr>
              <w:ilvl w:val="0"/>
              <w:numId w:val="19"/>
            </w:numPr>
            <w:spacing w:after="0" w:line="240" w:lineRule="auto"/>
            <w:ind w:left="1418"/>
            <w:rPr>
              <w:rFonts w:ascii="Arial" w:hAnsi="Arial" w:cs="Arial"/>
            </w:rPr>
          </w:pPr>
          <w:r w:rsidRPr="000B1E1B">
            <w:rPr>
              <w:rFonts w:ascii="Arial" w:hAnsi="Arial" w:cs="Arial"/>
            </w:rPr>
            <w:t>Appraisal, induction and performance reviews</w:t>
          </w:r>
        </w:p>
        <w:p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Participation in training and development activity</w:t>
          </w:r>
        </w:p>
        <w:p w:rsidR="000B1E1B" w:rsidRDefault="000B1E1B" w:rsidP="000B1E1B">
          <w:pPr>
            <w:numPr>
              <w:ilvl w:val="0"/>
              <w:numId w:val="19"/>
            </w:numPr>
            <w:spacing w:after="0" w:line="240" w:lineRule="auto"/>
            <w:ind w:left="1418"/>
            <w:rPr>
              <w:rFonts w:ascii="Arial" w:hAnsi="Arial" w:cs="Arial"/>
            </w:rPr>
          </w:pPr>
          <w:r w:rsidRPr="000B1E1B">
            <w:rPr>
              <w:rFonts w:ascii="Arial" w:hAnsi="Arial" w:cs="Arial"/>
            </w:rPr>
            <w:t>Maintenance of links with professional institutions and other related bodies</w:t>
          </w:r>
        </w:p>
        <w:p w:rsidR="000B1E1B" w:rsidRPr="000B1E1B" w:rsidRDefault="000B1E1B" w:rsidP="000B1E1B">
          <w:pPr>
            <w:spacing w:after="0" w:line="240" w:lineRule="auto"/>
            <w:ind w:left="1418"/>
            <w:rPr>
              <w:rFonts w:ascii="Arial" w:hAnsi="Arial" w:cs="Arial"/>
            </w:rPr>
          </w:pPr>
        </w:p>
        <w:p w:rsidR="001434EA" w:rsidRPr="000E71DE" w:rsidRDefault="001434EA" w:rsidP="00B124F0">
          <w:pPr>
            <w:pStyle w:val="Heading3"/>
            <w:rPr>
              <w:rFonts w:ascii="Arial" w:hAnsi="Arial" w:cs="Arial"/>
              <w:sz w:val="22"/>
              <w:szCs w:val="22"/>
            </w:rPr>
          </w:pPr>
          <w:r w:rsidRPr="000E71DE">
            <w:rPr>
              <w:rFonts w:ascii="Arial" w:hAnsi="Arial" w:cs="Arial"/>
              <w:sz w:val="22"/>
              <w:szCs w:val="22"/>
            </w:rPr>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p>
        <w:p w:rsidR="00B0038B" w:rsidRPr="009A346F" w:rsidRDefault="00D33BE5" w:rsidP="00B0038B">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0038B" w:rsidRPr="00B0038B">
            <w:rPr>
              <w:rFonts w:ascii="Arial" w:hAnsi="Arial" w:cs="Arial"/>
              <w:sz w:val="22"/>
              <w:szCs w:val="22"/>
            </w:rPr>
            <w:t xml:space="preserve"> </w:t>
          </w:r>
          <w:r w:rsidR="00B0038B">
            <w:rPr>
              <w:rFonts w:ascii="Arial" w:hAnsi="Arial" w:cs="Arial"/>
              <w:sz w:val="22"/>
              <w:szCs w:val="22"/>
            </w:rPr>
            <w:t>This includes undertaking mandatory equality and diversity training</w:t>
          </w:r>
        </w:p>
        <w:p w:rsidR="001434EA" w:rsidRPr="00A04506" w:rsidRDefault="00B0038B" w:rsidP="00CC1F23">
          <w:pPr>
            <w:pStyle w:val="ListParagraph"/>
            <w:numPr>
              <w:ilvl w:val="0"/>
              <w:numId w:val="2"/>
            </w:numPr>
            <w:spacing w:line="240" w:lineRule="exact"/>
            <w:ind w:left="357" w:hanging="357"/>
            <w:contextualSpacing w:val="0"/>
            <w:rPr>
              <w:rFonts w:ascii="Arial" w:hAnsi="Arial" w:cs="Arial"/>
              <w:b/>
            </w:rPr>
          </w:pPr>
          <w:r w:rsidRPr="00A04506">
            <w:rPr>
              <w:rFonts w:ascii="Arial" w:hAnsi="Arial" w:cs="Arial"/>
              <w:sz w:val="22"/>
              <w:szCs w:val="22"/>
            </w:rPr>
            <w:t>Comply with University regulations, policies and procedures</w:t>
          </w: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headerReference w:type="default" r:id="rId8"/>
          <w:footerReference w:type="default" r:id="rId9"/>
          <w:pgSz w:w="11906" w:h="16838"/>
          <w:pgMar w:top="851" w:right="1440" w:bottom="851" w:left="1440" w:header="709" w:footer="709" w:gutter="0"/>
          <w:cols w:space="708"/>
          <w:docGrid w:linePitch="360"/>
        </w:sectPr>
      </w:pPr>
    </w:p>
    <w:p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B1E1B">
        <w:rPr>
          <w:rFonts w:ascii="Arial" w:hAnsi="Arial" w:cs="Arial"/>
          <w:b/>
          <w:sz w:val="24"/>
          <w:szCs w:val="24"/>
        </w:rPr>
        <w:t>6</w:t>
      </w:r>
    </w:p>
    <w:p w:rsidR="00C61741" w:rsidRPr="000B68C4" w:rsidRDefault="00C61741" w:rsidP="00244260">
      <w:pPr>
        <w:spacing w:line="240" w:lineRule="exact"/>
        <w:rPr>
          <w:rFonts w:ascii="Arial" w:hAnsi="Arial"/>
          <w:b/>
          <w:i/>
          <w:color w:val="FF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643"/>
        <w:gridCol w:w="3685"/>
        <w:gridCol w:w="2835"/>
      </w:tblGrid>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4643"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685"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2835"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p>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Education and Training</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Formal qualifications and relevant training</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E82CB1" w:rsidRPr="00437B41" w:rsidRDefault="00E82CB1" w:rsidP="00437B41">
            <w:pPr>
              <w:pStyle w:val="ListParagraph"/>
              <w:numPr>
                <w:ilvl w:val="0"/>
                <w:numId w:val="35"/>
              </w:numPr>
              <w:rPr>
                <w:rStyle w:val="Style1"/>
              </w:rPr>
            </w:pPr>
            <w:r w:rsidRPr="00437B41">
              <w:rPr>
                <w:rStyle w:val="Style1"/>
              </w:rPr>
              <w:t>Working towards a PhD in relevant discipline</w:t>
            </w:r>
            <w:r w:rsidR="009B0632">
              <w:rPr>
                <w:rStyle w:val="Style1"/>
              </w:rPr>
              <w:t xml:space="preserve"> </w:t>
            </w:r>
            <w:r w:rsidR="009B0632" w:rsidRPr="00437B41">
              <w:rPr>
                <w:rStyle w:val="Style1"/>
              </w:rPr>
              <w:t>as part of this post</w:t>
            </w:r>
          </w:p>
          <w:p w:rsidR="00E82CB1" w:rsidRDefault="00E82CB1" w:rsidP="00437B41">
            <w:pPr>
              <w:pStyle w:val="ListParagraph"/>
              <w:ind w:left="360"/>
              <w:rPr>
                <w:rStyle w:val="Style1"/>
              </w:rPr>
            </w:pPr>
          </w:p>
          <w:p w:rsidR="00E82CB1" w:rsidRDefault="003E45A8" w:rsidP="00437B41">
            <w:pPr>
              <w:pStyle w:val="ListParagraph"/>
              <w:ind w:left="360"/>
            </w:pPr>
            <w:r>
              <w:rPr>
                <w:rStyle w:val="Style1"/>
                <w:rFonts w:eastAsiaTheme="minorEastAsia"/>
              </w:rPr>
              <w:t xml:space="preserve">BA/BSc </w:t>
            </w:r>
            <w:r w:rsidRPr="000444B7">
              <w:rPr>
                <w:rStyle w:val="Style1"/>
                <w:rFonts w:eastAsiaTheme="minorEastAsia"/>
              </w:rPr>
              <w:t xml:space="preserve"> </w:t>
            </w:r>
            <w:r w:rsidR="00E82CB1">
              <w:rPr>
                <w:rStyle w:val="Style1"/>
                <w:rFonts w:eastAsiaTheme="minorEastAsia"/>
              </w:rPr>
              <w:t>Geography or related discipline</w:t>
            </w:r>
            <w:r w:rsidR="00853C85">
              <w:rPr>
                <w:rStyle w:val="Style1"/>
                <w:rFonts w:eastAsiaTheme="minorEastAsia"/>
              </w:rPr>
              <w:t xml:space="preserve"> (minimum equivalent to a UK 2:1)</w:t>
            </w:r>
            <w:r w:rsidR="00E82CB1">
              <w:rPr>
                <w:rStyle w:val="Style1"/>
                <w:rFonts w:eastAsiaTheme="minorEastAsia"/>
              </w:rPr>
              <w:t xml:space="preserve">: </w:t>
            </w:r>
            <w:r>
              <w:rPr>
                <w:rStyle w:val="Style1"/>
                <w:rFonts w:eastAsiaTheme="minorEastAsia"/>
              </w:rPr>
              <w:t xml:space="preserve"> </w:t>
            </w:r>
            <w:r w:rsidR="00E82CB1">
              <w:t xml:space="preserve">A wide range of degree subjects is accepted for this multi-disciplinary and interdisciplinary network.  </w:t>
            </w:r>
          </w:p>
          <w:p w:rsidR="00E82CB1" w:rsidRDefault="00E82CB1" w:rsidP="00437B41">
            <w:pPr>
              <w:pStyle w:val="ListParagraph"/>
              <w:ind w:left="360"/>
            </w:pPr>
          </w:p>
          <w:p w:rsidR="00E82CB1" w:rsidRDefault="00E82CB1" w:rsidP="00437B41">
            <w:pPr>
              <w:pStyle w:val="ListParagraph"/>
              <w:ind w:left="360"/>
            </w:pPr>
            <w:r>
              <w:t xml:space="preserve">Training in </w:t>
            </w:r>
            <w:r w:rsidR="0047662A">
              <w:t xml:space="preserve">one or more </w:t>
            </w:r>
            <w:r>
              <w:t>social science research method</w:t>
            </w:r>
            <w:r w:rsidR="0047662A">
              <w:t>(</w:t>
            </w:r>
            <w:r>
              <w:t>s</w:t>
            </w:r>
            <w:r w:rsidR="0047662A">
              <w:t>)</w:t>
            </w:r>
          </w:p>
          <w:p w:rsidR="00F35E05" w:rsidRDefault="00F35E05" w:rsidP="009A40AC">
            <w:pPr>
              <w:pStyle w:val="ListParagraph"/>
              <w:ind w:left="360"/>
              <w:rPr>
                <w:rStyle w:val="Style1"/>
                <w:rFonts w:eastAsiaTheme="minorEastAsia"/>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1F23" w:rsidRPr="00437B41" w:rsidRDefault="00E4332F" w:rsidP="00E4332F">
            <w:pPr>
              <w:pStyle w:val="ListParagraph"/>
              <w:numPr>
                <w:ilvl w:val="0"/>
                <w:numId w:val="23"/>
              </w:numPr>
              <w:ind w:left="357" w:hanging="357"/>
              <w:rPr>
                <w:rStyle w:val="Style1"/>
              </w:rPr>
            </w:pPr>
            <w:r>
              <w:rPr>
                <w:rStyle w:val="Style1"/>
              </w:rPr>
              <w:t xml:space="preserve">Masters </w:t>
            </w:r>
            <w:r w:rsidR="00C61741" w:rsidRPr="00C61741">
              <w:rPr>
                <w:rStyle w:val="Style1"/>
                <w:rFonts w:eastAsiaTheme="minorEastAsia"/>
              </w:rPr>
              <w:t>or an equivalent level of professional qualifications or experience</w:t>
            </w:r>
            <w:r>
              <w:rPr>
                <w:rStyle w:val="Style1"/>
              </w:rPr>
              <w:t xml:space="preserve"> in a related discipline</w:t>
            </w:r>
            <w:r w:rsidR="00E82CB1">
              <w:rPr>
                <w:rStyle w:val="Style1"/>
              </w:rPr>
              <w:t>, or interdisciplinary field</w:t>
            </w:r>
            <w:r w:rsidR="00C61741" w:rsidRPr="00C61741">
              <w:rPr>
                <w:rStyle w:val="Style1"/>
                <w:rFonts w:eastAsiaTheme="minorEastAsia"/>
              </w:rPr>
              <w:t>.</w:t>
            </w:r>
          </w:p>
          <w:p w:rsidR="00E82CB1" w:rsidRPr="00437B41" w:rsidRDefault="00E82CB1">
            <w:pPr>
              <w:pStyle w:val="ListParagraph"/>
              <w:numPr>
                <w:ilvl w:val="0"/>
                <w:numId w:val="23"/>
              </w:numPr>
              <w:ind w:left="357" w:hanging="357"/>
              <w:rPr>
                <w:rFonts w:ascii="Arial" w:hAnsi="Arial"/>
              </w:rPr>
            </w:pPr>
            <w:r>
              <w:t>Training in the environment/sustainability including evidence of training in related aspects such as policy, governance, business, management, economics, human geography, public administration.</w:t>
            </w:r>
          </w:p>
          <w:p w:rsidR="00E82CB1" w:rsidRPr="00437B41" w:rsidRDefault="00E82CB1">
            <w:pPr>
              <w:pStyle w:val="ListParagraph"/>
              <w:numPr>
                <w:ilvl w:val="0"/>
                <w:numId w:val="23"/>
              </w:numPr>
              <w:ind w:left="357" w:hanging="357"/>
              <w:rPr>
                <w:rFonts w:ascii="Arial" w:hAnsi="Arial"/>
              </w:rPr>
            </w:pPr>
            <w:r>
              <w:t>Training in both quantitative and qualitative social science research methods (including use of software such as SPSS, excel, NVIVO)</w:t>
            </w:r>
          </w:p>
          <w:p w:rsidR="00E82CB1" w:rsidRPr="0017622E" w:rsidRDefault="00E82CB1">
            <w:pPr>
              <w:pStyle w:val="ListParagraph"/>
              <w:numPr>
                <w:ilvl w:val="0"/>
                <w:numId w:val="23"/>
              </w:numPr>
              <w:ind w:left="357" w:hanging="357"/>
              <w:rPr>
                <w:rStyle w:val="Style1"/>
              </w:rPr>
            </w:pPr>
            <w:r>
              <w:t>Training in research design and methodology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17622E"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Work Experience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Ability to undertake duties of the post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244260" w:rsidRPr="004605B7" w:rsidRDefault="00244260" w:rsidP="00244260">
            <w:pPr>
              <w:autoSpaceDE w:val="0"/>
              <w:autoSpaceDN w:val="0"/>
              <w:adjustRightInd w:val="0"/>
              <w:spacing w:after="0" w:line="240" w:lineRule="auto"/>
              <w:rPr>
                <w:rFonts w:ascii="Arial" w:hAnsi="Arial" w:cs="Arial"/>
                <w:b/>
                <w:sz w:val="20"/>
                <w:szCs w:val="20"/>
              </w:rPr>
            </w:pPr>
            <w:r w:rsidRPr="004605B7">
              <w:rPr>
                <w:rFonts w:ascii="Arial" w:hAnsi="Arial" w:cs="Arial"/>
                <w:b/>
                <w:sz w:val="20"/>
                <w:szCs w:val="20"/>
              </w:rPr>
              <w:t>Evidence of:</w:t>
            </w:r>
          </w:p>
          <w:p w:rsidR="00CF2A20" w:rsidRDefault="00E82CB1">
            <w:pPr>
              <w:pStyle w:val="ListParagraph"/>
              <w:numPr>
                <w:ilvl w:val="0"/>
                <w:numId w:val="24"/>
              </w:numPr>
              <w:autoSpaceDE w:val="0"/>
              <w:autoSpaceDN w:val="0"/>
              <w:adjustRightInd w:val="0"/>
              <w:rPr>
                <w:rFonts w:ascii="Arial" w:hAnsi="Arial" w:cs="Arial"/>
              </w:rPr>
            </w:pPr>
            <w:r>
              <w:rPr>
                <w:rFonts w:ascii="Arial" w:hAnsi="Arial" w:cs="Arial"/>
              </w:rPr>
              <w:t>Experience of research, e.g., undergraduate or masters dissertation, class project, internship</w:t>
            </w:r>
          </w:p>
          <w:p w:rsidR="00244260" w:rsidRPr="004605B7" w:rsidRDefault="00244260" w:rsidP="00244260">
            <w:pPr>
              <w:pStyle w:val="ListParagraph"/>
              <w:numPr>
                <w:ilvl w:val="0"/>
                <w:numId w:val="24"/>
              </w:numPr>
              <w:autoSpaceDE w:val="0"/>
              <w:autoSpaceDN w:val="0"/>
              <w:adjustRightInd w:val="0"/>
              <w:rPr>
                <w:rFonts w:ascii="Arial" w:hAnsi="Arial" w:cs="Arial"/>
              </w:rPr>
            </w:pPr>
            <w:r w:rsidRPr="004605B7">
              <w:rPr>
                <w:rFonts w:ascii="Arial" w:hAnsi="Arial" w:cs="Arial"/>
              </w:rPr>
              <w:t>Data collection</w:t>
            </w:r>
          </w:p>
          <w:p w:rsidR="00244260" w:rsidRPr="004605B7" w:rsidRDefault="00244260" w:rsidP="00244260">
            <w:pPr>
              <w:pStyle w:val="ListParagraph"/>
              <w:numPr>
                <w:ilvl w:val="0"/>
                <w:numId w:val="24"/>
              </w:numPr>
              <w:autoSpaceDE w:val="0"/>
              <w:autoSpaceDN w:val="0"/>
              <w:adjustRightInd w:val="0"/>
              <w:rPr>
                <w:rFonts w:ascii="Arial" w:hAnsi="Arial" w:cs="Arial"/>
              </w:rPr>
            </w:pPr>
            <w:r w:rsidRPr="004605B7">
              <w:rPr>
                <w:rFonts w:ascii="Arial" w:hAnsi="Arial" w:cs="Arial"/>
              </w:rPr>
              <w:t xml:space="preserve">Analysis and interpretation of results </w:t>
            </w:r>
          </w:p>
          <w:p w:rsidR="001307D2" w:rsidRPr="004605B7" w:rsidRDefault="00244260" w:rsidP="001307D2">
            <w:pPr>
              <w:pStyle w:val="ListParagraph"/>
              <w:numPr>
                <w:ilvl w:val="0"/>
                <w:numId w:val="24"/>
              </w:numPr>
              <w:autoSpaceDE w:val="0"/>
              <w:autoSpaceDN w:val="0"/>
              <w:adjustRightInd w:val="0"/>
              <w:rPr>
                <w:rFonts w:ascii="Arial" w:hAnsi="Arial" w:cs="Arial"/>
              </w:rPr>
            </w:pPr>
            <w:r w:rsidRPr="004605B7">
              <w:rPr>
                <w:rFonts w:ascii="Arial" w:hAnsi="Arial" w:cs="Arial"/>
              </w:rPr>
              <w:t>Drafting research reports</w:t>
            </w:r>
            <w:r w:rsidR="001307D2">
              <w:rPr>
                <w:rFonts w:ascii="Arial" w:hAnsi="Arial" w:cs="Arial"/>
              </w:rPr>
              <w:t>, participating in scientific conferences</w:t>
            </w:r>
            <w:r w:rsidR="001307D2" w:rsidRPr="004605B7">
              <w:rPr>
                <w:rFonts w:ascii="Arial" w:hAnsi="Arial" w:cs="Arial"/>
              </w:rPr>
              <w:t xml:space="preserve"> and </w:t>
            </w:r>
            <w:r w:rsidR="001307D2">
              <w:rPr>
                <w:rFonts w:ascii="Arial" w:hAnsi="Arial" w:cs="Arial"/>
              </w:rPr>
              <w:t xml:space="preserve">contributing to drafting scientific </w:t>
            </w:r>
            <w:r w:rsidR="001307D2" w:rsidRPr="004605B7">
              <w:rPr>
                <w:rFonts w:ascii="Arial" w:hAnsi="Arial" w:cs="Arial"/>
              </w:rPr>
              <w:t>publications</w:t>
            </w:r>
          </w:p>
          <w:p w:rsidR="00CC1F23" w:rsidRPr="004605B7" w:rsidRDefault="00CC1F23" w:rsidP="0017622E">
            <w:pPr>
              <w:spacing w:after="0" w:line="240" w:lineRule="auto"/>
              <w:rPr>
                <w:rStyle w:val="Style1"/>
                <w:rFonts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1F23" w:rsidRDefault="00E82CB1" w:rsidP="00CF2A20">
            <w:pPr>
              <w:pStyle w:val="ListParagraph"/>
              <w:numPr>
                <w:ilvl w:val="0"/>
                <w:numId w:val="23"/>
              </w:numPr>
              <w:ind w:left="357" w:hanging="357"/>
              <w:rPr>
                <w:rStyle w:val="Style1"/>
              </w:rPr>
            </w:pPr>
            <w:r>
              <w:rPr>
                <w:rStyle w:val="Style1"/>
              </w:rPr>
              <w:t>Good mark in dissertation/thesis</w:t>
            </w:r>
          </w:p>
          <w:p w:rsidR="000444B7" w:rsidRPr="0017622E" w:rsidRDefault="00E82CB1" w:rsidP="00CF2A20">
            <w:pPr>
              <w:pStyle w:val="ListParagraph"/>
              <w:numPr>
                <w:ilvl w:val="0"/>
                <w:numId w:val="23"/>
              </w:numPr>
              <w:ind w:left="357" w:hanging="357"/>
              <w:rPr>
                <w:rStyle w:val="Style1"/>
              </w:rPr>
            </w:pPr>
            <w:r>
              <w:rPr>
                <w:rStyle w:val="Style1"/>
              </w:rPr>
              <w:t xml:space="preserve">Relevant </w:t>
            </w:r>
            <w:r w:rsidR="00853C85">
              <w:rPr>
                <w:rStyle w:val="Style1"/>
              </w:rPr>
              <w:t xml:space="preserve">non-academic </w:t>
            </w:r>
            <w:r>
              <w:rPr>
                <w:rStyle w:val="Style1"/>
              </w:rPr>
              <w:t>work experience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Skills and Knowledge</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Includes abilities and intellect</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4605B7" w:rsidRPr="004605B7" w:rsidRDefault="004605B7" w:rsidP="004605B7">
            <w:pPr>
              <w:spacing w:after="0"/>
              <w:rPr>
                <w:rFonts w:ascii="Arial" w:hAnsi="Arial" w:cs="Arial"/>
                <w:b/>
                <w:sz w:val="20"/>
                <w:szCs w:val="20"/>
              </w:rPr>
            </w:pPr>
            <w:r w:rsidRPr="004605B7">
              <w:rPr>
                <w:rFonts w:ascii="Arial" w:hAnsi="Arial" w:cs="Arial"/>
                <w:b/>
                <w:sz w:val="20"/>
                <w:szCs w:val="20"/>
              </w:rPr>
              <w:t>Evidence of :</w:t>
            </w:r>
          </w:p>
          <w:p w:rsidR="004605B7" w:rsidRPr="00437B41" w:rsidRDefault="004605B7" w:rsidP="004605B7">
            <w:pPr>
              <w:pStyle w:val="ListParagraph"/>
              <w:numPr>
                <w:ilvl w:val="0"/>
                <w:numId w:val="27"/>
              </w:numPr>
              <w:rPr>
                <w:rFonts w:ascii="Arial" w:eastAsiaTheme="minorEastAsia" w:hAnsi="Arial" w:cs="Arial"/>
              </w:rPr>
            </w:pPr>
            <w:r w:rsidRPr="004605B7">
              <w:rPr>
                <w:rFonts w:ascii="Arial" w:hAnsi="Arial" w:cs="Arial"/>
              </w:rPr>
              <w:t>Collaborative working and networking to enhance and develop research</w:t>
            </w:r>
            <w:r w:rsidRPr="004605B7">
              <w:rPr>
                <w:rFonts w:ascii="Arial" w:hAnsi="Arial" w:cs="Arial"/>
                <w:b/>
              </w:rPr>
              <w:t xml:space="preserve"> </w:t>
            </w:r>
          </w:p>
          <w:p w:rsidR="00853C85" w:rsidRPr="00437B41" w:rsidRDefault="00853C85" w:rsidP="004605B7">
            <w:pPr>
              <w:pStyle w:val="ListParagraph"/>
              <w:numPr>
                <w:ilvl w:val="0"/>
                <w:numId w:val="27"/>
              </w:numPr>
              <w:rPr>
                <w:rFonts w:ascii="Arial" w:eastAsiaTheme="minorEastAsia" w:hAnsi="Arial" w:cs="Arial"/>
                <w:bCs/>
              </w:rPr>
            </w:pPr>
            <w:r w:rsidRPr="00437B41">
              <w:rPr>
                <w:rFonts w:ascii="Arial" w:hAnsi="Arial" w:cs="Arial"/>
                <w:bCs/>
              </w:rPr>
              <w:t>Ability to communicate effectively in English (written and verbal)</w:t>
            </w:r>
            <w:r>
              <w:rPr>
                <w:rFonts w:ascii="Arial" w:hAnsi="Arial" w:cs="Arial"/>
                <w:bCs/>
              </w:rPr>
              <w:t xml:space="preserve"> (min IELTS level 6.5 (min 6 in all areas) or equivalent for non-native speakers</w:t>
            </w:r>
          </w:p>
          <w:p w:rsidR="00CC1F23" w:rsidRPr="004605B7" w:rsidRDefault="00CC1F23" w:rsidP="002A03BC">
            <w:pPr>
              <w:pStyle w:val="ListParagraph"/>
              <w:ind w:left="360"/>
              <w:rPr>
                <w:rStyle w:val="Style1"/>
                <w:rFonts w:eastAsiaTheme="minorEastAsia" w:cs="Arial"/>
              </w:rPr>
            </w:pP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A03BC" w:rsidRPr="002A03BC" w:rsidRDefault="002A03BC" w:rsidP="002A03BC">
            <w:pPr>
              <w:pStyle w:val="ListParagraph"/>
              <w:ind w:left="360"/>
              <w:rPr>
                <w:rFonts w:ascii="Arial" w:eastAsiaTheme="minorEastAsia" w:hAnsi="Arial"/>
              </w:rPr>
            </w:pPr>
          </w:p>
          <w:p w:rsidR="00CC1F23" w:rsidRPr="00437B41" w:rsidRDefault="002A03BC" w:rsidP="002A03BC">
            <w:pPr>
              <w:pStyle w:val="ListParagraph"/>
              <w:numPr>
                <w:ilvl w:val="0"/>
                <w:numId w:val="27"/>
              </w:numPr>
              <w:rPr>
                <w:rFonts w:ascii="Arial" w:eastAsiaTheme="minorEastAsia" w:hAnsi="Arial"/>
              </w:rPr>
            </w:pPr>
            <w:r w:rsidRPr="002A03BC">
              <w:rPr>
                <w:rFonts w:ascii="Arial" w:hAnsi="Arial" w:cs="Arial"/>
              </w:rPr>
              <w:t>Membership of Departmental Research Committee or equivalent</w:t>
            </w:r>
          </w:p>
          <w:p w:rsidR="00853C85" w:rsidRPr="00437B41" w:rsidRDefault="00853C85" w:rsidP="00437B41">
            <w:pPr>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4605B7">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p w:rsidR="00CC1F23" w:rsidRDefault="00CC1F23" w:rsidP="0017622E">
            <w:pPr>
              <w:spacing w:after="0" w:line="240" w:lineRule="auto"/>
              <w:rPr>
                <w:rStyle w:val="Style1"/>
                <w:b/>
              </w:rPr>
            </w:pPr>
            <w:r w:rsidRPr="0017622E">
              <w:rPr>
                <w:rStyle w:val="Style1"/>
                <w:b/>
              </w:rPr>
              <w:t>Personal Qualities</w:t>
            </w:r>
          </w:p>
          <w:p w:rsidR="0017622E" w:rsidRPr="0017622E" w:rsidRDefault="0017622E" w:rsidP="0017622E">
            <w:pPr>
              <w:spacing w:after="0" w:line="240" w:lineRule="auto"/>
              <w:rPr>
                <w:rStyle w:val="Style1"/>
                <w:b/>
              </w:rPr>
            </w:pPr>
          </w:p>
          <w:p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rsidR="00EE7D8E" w:rsidRPr="004605B7" w:rsidRDefault="00EE7D8E" w:rsidP="004605B7">
            <w:pPr>
              <w:spacing w:after="0"/>
              <w:rPr>
                <w:rFonts w:ascii="Arial" w:hAnsi="Arial" w:cs="Arial"/>
                <w:b/>
                <w:sz w:val="20"/>
                <w:szCs w:val="20"/>
              </w:rPr>
            </w:pPr>
            <w:r w:rsidRPr="004605B7">
              <w:rPr>
                <w:rFonts w:ascii="Arial" w:hAnsi="Arial" w:cs="Arial"/>
                <w:b/>
                <w:sz w:val="20"/>
                <w:szCs w:val="20"/>
              </w:rPr>
              <w:t>Evidence of:</w:t>
            </w:r>
          </w:p>
          <w:p w:rsidR="00EE7D8E" w:rsidRPr="009A40AC" w:rsidRDefault="00F856F1" w:rsidP="009A40AC">
            <w:pPr>
              <w:pStyle w:val="ListParagraph"/>
              <w:numPr>
                <w:ilvl w:val="0"/>
                <w:numId w:val="28"/>
              </w:numPr>
              <w:rPr>
                <w:rFonts w:ascii="Arial" w:eastAsiaTheme="minorEastAsia" w:hAnsi="Arial" w:cs="Arial"/>
              </w:rPr>
            </w:pPr>
            <w:r>
              <w:rPr>
                <w:rFonts w:ascii="Arial" w:eastAsiaTheme="minorEastAsia" w:hAnsi="Arial" w:cs="Arial"/>
              </w:rPr>
              <w:t>An expectation to p</w:t>
            </w:r>
            <w:r w:rsidR="00EE7D8E" w:rsidRPr="009A40AC">
              <w:rPr>
                <w:rFonts w:ascii="Arial" w:eastAsiaTheme="minorEastAsia" w:hAnsi="Arial" w:cs="Arial"/>
              </w:rPr>
              <w:t>ositive</w:t>
            </w:r>
            <w:r w:rsidR="001307D2" w:rsidRPr="009A40AC">
              <w:rPr>
                <w:rFonts w:ascii="Arial" w:eastAsiaTheme="minorEastAsia" w:hAnsi="Arial" w:cs="Arial"/>
              </w:rPr>
              <w:t>ly</w:t>
            </w:r>
            <w:r w:rsidR="00EE7D8E" w:rsidRPr="009A40AC">
              <w:rPr>
                <w:rFonts w:ascii="Arial" w:eastAsiaTheme="minorEastAsia" w:hAnsi="Arial" w:cs="Arial"/>
              </w:rPr>
              <w:t xml:space="preserve"> contribut</w:t>
            </w:r>
            <w:r w:rsidR="001307D2" w:rsidRPr="009A40AC">
              <w:rPr>
                <w:rFonts w:ascii="Arial" w:eastAsiaTheme="minorEastAsia" w:hAnsi="Arial" w:cs="Arial"/>
              </w:rPr>
              <w:t>e</w:t>
            </w:r>
            <w:r w:rsidR="00EE7D8E" w:rsidRPr="009A40AC">
              <w:rPr>
                <w:rFonts w:ascii="Arial" w:eastAsiaTheme="minorEastAsia" w:hAnsi="Arial" w:cs="Arial"/>
              </w:rPr>
              <w:t xml:space="preserve"> to University activities and initiatives including open days, graduation ceremonies etc and willingness to undertake administrative activities</w:t>
            </w:r>
          </w:p>
          <w:p w:rsidR="00EE7D8E" w:rsidRPr="004605B7" w:rsidRDefault="00EE7D8E" w:rsidP="004605B7">
            <w:pPr>
              <w:numPr>
                <w:ilvl w:val="0"/>
                <w:numId w:val="21"/>
              </w:numPr>
              <w:spacing w:after="0" w:line="240" w:lineRule="auto"/>
              <w:ind w:left="317"/>
              <w:contextualSpacing/>
              <w:rPr>
                <w:rFonts w:ascii="Arial" w:hAnsi="Arial" w:cs="Arial"/>
                <w:sz w:val="20"/>
                <w:szCs w:val="20"/>
              </w:rPr>
            </w:pPr>
            <w:r w:rsidRPr="004605B7">
              <w:rPr>
                <w:rFonts w:ascii="Arial" w:hAnsi="Arial" w:cs="Arial"/>
                <w:sz w:val="20"/>
                <w:szCs w:val="20"/>
              </w:rPr>
              <w:t>Working in an open and transparent way, providing information and communicating effectively with colleagues</w:t>
            </w:r>
          </w:p>
          <w:p w:rsidR="00EE7D8E" w:rsidRPr="004605B7" w:rsidRDefault="00EE7D8E" w:rsidP="004605B7">
            <w:pPr>
              <w:numPr>
                <w:ilvl w:val="0"/>
                <w:numId w:val="21"/>
              </w:numPr>
              <w:spacing w:after="0" w:line="240" w:lineRule="auto"/>
              <w:ind w:left="317"/>
              <w:contextualSpacing/>
              <w:rPr>
                <w:rFonts w:ascii="Arial" w:hAnsi="Arial" w:cs="Arial"/>
                <w:sz w:val="20"/>
              </w:rPr>
            </w:pPr>
            <w:r w:rsidRPr="004605B7">
              <w:rPr>
                <w:rFonts w:ascii="Arial" w:hAnsi="Arial" w:cs="Arial"/>
                <w:sz w:val="20"/>
                <w:szCs w:val="20"/>
              </w:rPr>
              <w:t>Collaborative working, particularly on interdisciplinary activities</w:t>
            </w:r>
          </w:p>
          <w:p w:rsidR="00CC1F23" w:rsidRPr="004605B7" w:rsidRDefault="00EE7D8E" w:rsidP="004605B7">
            <w:pPr>
              <w:numPr>
                <w:ilvl w:val="0"/>
                <w:numId w:val="21"/>
              </w:numPr>
              <w:spacing w:after="0" w:line="240" w:lineRule="auto"/>
              <w:ind w:left="317"/>
              <w:contextualSpacing/>
              <w:rPr>
                <w:rStyle w:val="Style1"/>
                <w:rFonts w:cs="Arial"/>
              </w:rPr>
            </w:pPr>
            <w:r w:rsidRPr="004605B7">
              <w:rPr>
                <w:rFonts w:ascii="Arial" w:hAnsi="Arial" w:cs="Arial"/>
                <w:sz w:val="20"/>
                <w:szCs w:val="20"/>
              </w:rPr>
              <w:t>Continuous Professional Development.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p>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bl>
    <w:p w:rsidR="0017622E" w:rsidRPr="0017622E" w:rsidRDefault="0017622E">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FF" w:rsidRDefault="009C0AFF" w:rsidP="003363C5">
      <w:pPr>
        <w:spacing w:after="0" w:line="240" w:lineRule="auto"/>
      </w:pPr>
      <w:r>
        <w:separator/>
      </w:r>
    </w:p>
  </w:endnote>
  <w:endnote w:type="continuationSeparator" w:id="0">
    <w:p w:rsidR="009C0AFF" w:rsidRDefault="009C0AFF"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C37" w:rsidRPr="009F6304" w:rsidRDefault="000B1E1B">
    <w:pPr>
      <w:pStyle w:val="Footer"/>
      <w:rPr>
        <w:sz w:val="20"/>
        <w:szCs w:val="20"/>
      </w:rPr>
    </w:pPr>
    <w:r>
      <w:rPr>
        <w:sz w:val="20"/>
        <w:szCs w:val="20"/>
      </w:rPr>
      <w:t>Research Band 6</w:t>
    </w:r>
    <w:r w:rsidR="00B36758">
      <w:rPr>
        <w:sz w:val="20"/>
        <w:szCs w:val="20"/>
      </w:rPr>
      <w:t xml:space="preserve"> (Generic)</w:t>
    </w:r>
  </w:p>
  <w:p w:rsidR="00577C37" w:rsidRPr="009F6304" w:rsidRDefault="005E1F40">
    <w:pPr>
      <w:pStyle w:val="Footer"/>
      <w:rPr>
        <w:sz w:val="20"/>
        <w:szCs w:val="20"/>
      </w:rPr>
    </w:pPr>
    <w:r>
      <w:rPr>
        <w:sz w:val="20"/>
        <w:szCs w:val="20"/>
      </w:rPr>
      <w:t>Version 8</w:t>
    </w:r>
  </w:p>
  <w:p w:rsidR="00577C37" w:rsidRPr="009F6304" w:rsidRDefault="00577C37">
    <w:pPr>
      <w:pStyle w:val="Footer"/>
      <w:rPr>
        <w:sz w:val="20"/>
        <w:szCs w:val="20"/>
      </w:rPr>
    </w:pPr>
    <w:r>
      <w:rPr>
        <w:sz w:val="20"/>
        <w:szCs w:val="20"/>
      </w:rPr>
      <w:t>February</w:t>
    </w:r>
    <w:r w:rsidR="005E1F40">
      <w:rPr>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FF" w:rsidRDefault="009C0AFF" w:rsidP="003363C5">
      <w:pPr>
        <w:spacing w:after="0" w:line="240" w:lineRule="auto"/>
      </w:pPr>
      <w:r>
        <w:separator/>
      </w:r>
    </w:p>
  </w:footnote>
  <w:footnote w:type="continuationSeparator" w:id="0">
    <w:p w:rsidR="009C0AFF" w:rsidRDefault="009C0AFF" w:rsidP="0033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F40" w:rsidRDefault="00311D7A" w:rsidP="00311D7A">
    <w:pPr>
      <w:pStyle w:val="Header"/>
      <w:jc w:val="right"/>
    </w:pPr>
    <w:r>
      <w:rPr>
        <w:noProof/>
        <w:sz w:val="44"/>
        <w:szCs w:val="44"/>
        <w:lang w:eastAsia="zh-CN"/>
      </w:rPr>
      <w:drawing>
        <wp:inline distT="0" distB="0" distL="0" distR="0" wp14:anchorId="5F1D100B" wp14:editId="78FD71B3">
          <wp:extent cx="1203912"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of Hull Black JPEG Logo.jpg"/>
                  <pic:cNvPicPr/>
                </pic:nvPicPr>
                <pic:blipFill>
                  <a:blip r:embed="rId1">
                    <a:extLst>
                      <a:ext uri="{28A0092B-C50C-407E-A947-70E740481C1C}">
                        <a14:useLocalDpi xmlns:a14="http://schemas.microsoft.com/office/drawing/2010/main" val="0"/>
                      </a:ext>
                    </a:extLst>
                  </a:blip>
                  <a:stretch>
                    <a:fillRect/>
                  </a:stretch>
                </pic:blipFill>
                <pic:spPr>
                  <a:xfrm>
                    <a:off x="0" y="0"/>
                    <a:ext cx="1203912" cy="72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E259C"/>
    <w:multiLevelType w:val="hybridMultilevel"/>
    <w:tmpl w:val="F9061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62488"/>
    <w:multiLevelType w:val="hybridMultilevel"/>
    <w:tmpl w:val="8048B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57AB1"/>
    <w:multiLevelType w:val="hybridMultilevel"/>
    <w:tmpl w:val="3CB67218"/>
    <w:lvl w:ilvl="0" w:tplc="E31069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FA341A"/>
    <w:multiLevelType w:val="hybridMultilevel"/>
    <w:tmpl w:val="FA624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952761"/>
    <w:multiLevelType w:val="hybridMultilevel"/>
    <w:tmpl w:val="F3860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D44443"/>
    <w:multiLevelType w:val="hybridMultilevel"/>
    <w:tmpl w:val="44B2ECD6"/>
    <w:lvl w:ilvl="0" w:tplc="E310694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507B5F"/>
    <w:multiLevelType w:val="hybridMultilevel"/>
    <w:tmpl w:val="66C045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F135B26"/>
    <w:multiLevelType w:val="hybridMultilevel"/>
    <w:tmpl w:val="4496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675F5"/>
    <w:multiLevelType w:val="hybridMultilevel"/>
    <w:tmpl w:val="76949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C906AA"/>
    <w:multiLevelType w:val="hybridMultilevel"/>
    <w:tmpl w:val="9E1E7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8"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BA03984"/>
    <w:multiLevelType w:val="hybridMultilevel"/>
    <w:tmpl w:val="9C26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15:restartNumberingAfterBreak="0">
    <w:nsid w:val="744D7642"/>
    <w:multiLevelType w:val="hybridMultilevel"/>
    <w:tmpl w:val="0ED2D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15"/>
  </w:num>
  <w:num w:numId="4">
    <w:abstractNumId w:val="27"/>
  </w:num>
  <w:num w:numId="5">
    <w:abstractNumId w:val="31"/>
  </w:num>
  <w:num w:numId="6">
    <w:abstractNumId w:val="30"/>
  </w:num>
  <w:num w:numId="7">
    <w:abstractNumId w:val="2"/>
  </w:num>
  <w:num w:numId="8">
    <w:abstractNumId w:val="25"/>
  </w:num>
  <w:num w:numId="9">
    <w:abstractNumId w:val="12"/>
  </w:num>
  <w:num w:numId="10">
    <w:abstractNumId w:val="13"/>
  </w:num>
  <w:num w:numId="11">
    <w:abstractNumId w:val="14"/>
  </w:num>
  <w:num w:numId="12">
    <w:abstractNumId w:val="4"/>
  </w:num>
  <w:num w:numId="13">
    <w:abstractNumId w:val="19"/>
  </w:num>
  <w:num w:numId="14">
    <w:abstractNumId w:val="17"/>
  </w:num>
  <w:num w:numId="15">
    <w:abstractNumId w:val="34"/>
  </w:num>
  <w:num w:numId="16">
    <w:abstractNumId w:val="7"/>
  </w:num>
  <w:num w:numId="17">
    <w:abstractNumId w:val="18"/>
  </w:num>
  <w:num w:numId="18">
    <w:abstractNumId w:val="26"/>
  </w:num>
  <w:num w:numId="19">
    <w:abstractNumId w:val="28"/>
  </w:num>
  <w:num w:numId="20">
    <w:abstractNumId w:val="21"/>
  </w:num>
  <w:num w:numId="21">
    <w:abstractNumId w:val="16"/>
  </w:num>
  <w:num w:numId="22">
    <w:abstractNumId w:val="11"/>
  </w:num>
  <w:num w:numId="23">
    <w:abstractNumId w:val="22"/>
  </w:num>
  <w:num w:numId="24">
    <w:abstractNumId w:val="9"/>
  </w:num>
  <w:num w:numId="25">
    <w:abstractNumId w:val="6"/>
  </w:num>
  <w:num w:numId="26">
    <w:abstractNumId w:val="29"/>
  </w:num>
  <w:num w:numId="27">
    <w:abstractNumId w:val="23"/>
  </w:num>
  <w:num w:numId="28">
    <w:abstractNumId w:val="24"/>
  </w:num>
  <w:num w:numId="29">
    <w:abstractNumId w:val="10"/>
  </w:num>
  <w:num w:numId="30">
    <w:abstractNumId w:val="20"/>
  </w:num>
  <w:num w:numId="31">
    <w:abstractNumId w:val="5"/>
  </w:num>
  <w:num w:numId="32">
    <w:abstractNumId w:val="3"/>
  </w:num>
  <w:num w:numId="33">
    <w:abstractNumId w:val="8"/>
  </w:num>
  <w:num w:numId="34">
    <w:abstractNumId w:val="3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444B7"/>
    <w:rsid w:val="000503A7"/>
    <w:rsid w:val="000525A9"/>
    <w:rsid w:val="0007762E"/>
    <w:rsid w:val="00085BA2"/>
    <w:rsid w:val="000B1E1B"/>
    <w:rsid w:val="000C08DB"/>
    <w:rsid w:val="000E71DE"/>
    <w:rsid w:val="000F54F8"/>
    <w:rsid w:val="00110684"/>
    <w:rsid w:val="0012238E"/>
    <w:rsid w:val="001307D2"/>
    <w:rsid w:val="001434EA"/>
    <w:rsid w:val="0017622E"/>
    <w:rsid w:val="001B2A41"/>
    <w:rsid w:val="001B2C6D"/>
    <w:rsid w:val="001C56D2"/>
    <w:rsid w:val="001F106B"/>
    <w:rsid w:val="001F4FF0"/>
    <w:rsid w:val="00200F81"/>
    <w:rsid w:val="00234B46"/>
    <w:rsid w:val="00244260"/>
    <w:rsid w:val="00246188"/>
    <w:rsid w:val="002610B5"/>
    <w:rsid w:val="00263353"/>
    <w:rsid w:val="00263B8F"/>
    <w:rsid w:val="00282543"/>
    <w:rsid w:val="00292019"/>
    <w:rsid w:val="00297427"/>
    <w:rsid w:val="002A03BC"/>
    <w:rsid w:val="002E3FA5"/>
    <w:rsid w:val="003112F4"/>
    <w:rsid w:val="00311D7A"/>
    <w:rsid w:val="003363C5"/>
    <w:rsid w:val="00372707"/>
    <w:rsid w:val="00380113"/>
    <w:rsid w:val="0038390D"/>
    <w:rsid w:val="00393F16"/>
    <w:rsid w:val="003B43E9"/>
    <w:rsid w:val="003C1BBA"/>
    <w:rsid w:val="003C31B1"/>
    <w:rsid w:val="003C62DE"/>
    <w:rsid w:val="003E45A8"/>
    <w:rsid w:val="00416F82"/>
    <w:rsid w:val="00424949"/>
    <w:rsid w:val="004249C4"/>
    <w:rsid w:val="00437B41"/>
    <w:rsid w:val="004605B7"/>
    <w:rsid w:val="0047662A"/>
    <w:rsid w:val="004B670B"/>
    <w:rsid w:val="004C08BF"/>
    <w:rsid w:val="004F13F5"/>
    <w:rsid w:val="005025FA"/>
    <w:rsid w:val="00505F44"/>
    <w:rsid w:val="00530C29"/>
    <w:rsid w:val="00577C37"/>
    <w:rsid w:val="00580524"/>
    <w:rsid w:val="005A3B3C"/>
    <w:rsid w:val="005A616B"/>
    <w:rsid w:val="005E1F40"/>
    <w:rsid w:val="005E5702"/>
    <w:rsid w:val="00625446"/>
    <w:rsid w:val="00627BEB"/>
    <w:rsid w:val="00656130"/>
    <w:rsid w:val="00706A90"/>
    <w:rsid w:val="00747395"/>
    <w:rsid w:val="00761FDF"/>
    <w:rsid w:val="00795EF5"/>
    <w:rsid w:val="007E5159"/>
    <w:rsid w:val="00853C85"/>
    <w:rsid w:val="00866425"/>
    <w:rsid w:val="008729DF"/>
    <w:rsid w:val="00875431"/>
    <w:rsid w:val="00893CC1"/>
    <w:rsid w:val="008C5FA0"/>
    <w:rsid w:val="00914147"/>
    <w:rsid w:val="009242C4"/>
    <w:rsid w:val="0099602B"/>
    <w:rsid w:val="009A40AC"/>
    <w:rsid w:val="009B0632"/>
    <w:rsid w:val="009B6B26"/>
    <w:rsid w:val="009C0AFF"/>
    <w:rsid w:val="009F14E4"/>
    <w:rsid w:val="009F6304"/>
    <w:rsid w:val="00A04506"/>
    <w:rsid w:val="00A457C0"/>
    <w:rsid w:val="00AA5992"/>
    <w:rsid w:val="00AA7A35"/>
    <w:rsid w:val="00AB46F8"/>
    <w:rsid w:val="00AB768E"/>
    <w:rsid w:val="00AC1108"/>
    <w:rsid w:val="00B0038B"/>
    <w:rsid w:val="00B124F0"/>
    <w:rsid w:val="00B36758"/>
    <w:rsid w:val="00B862BB"/>
    <w:rsid w:val="00B90528"/>
    <w:rsid w:val="00BA3DED"/>
    <w:rsid w:val="00BD57C9"/>
    <w:rsid w:val="00BE32C1"/>
    <w:rsid w:val="00C034A9"/>
    <w:rsid w:val="00C33FE6"/>
    <w:rsid w:val="00C61741"/>
    <w:rsid w:val="00C70EFF"/>
    <w:rsid w:val="00C907E3"/>
    <w:rsid w:val="00C95B79"/>
    <w:rsid w:val="00CA0BC6"/>
    <w:rsid w:val="00CC1F23"/>
    <w:rsid w:val="00CD42CA"/>
    <w:rsid w:val="00CF2A20"/>
    <w:rsid w:val="00D03E22"/>
    <w:rsid w:val="00D23D13"/>
    <w:rsid w:val="00D30265"/>
    <w:rsid w:val="00D33BE5"/>
    <w:rsid w:val="00D918E2"/>
    <w:rsid w:val="00DC67DC"/>
    <w:rsid w:val="00E03965"/>
    <w:rsid w:val="00E4332F"/>
    <w:rsid w:val="00E514FE"/>
    <w:rsid w:val="00E82CB1"/>
    <w:rsid w:val="00E96D78"/>
    <w:rsid w:val="00EC2F97"/>
    <w:rsid w:val="00EE7D8E"/>
    <w:rsid w:val="00F01F60"/>
    <w:rsid w:val="00F126F4"/>
    <w:rsid w:val="00F20FAF"/>
    <w:rsid w:val="00F34672"/>
    <w:rsid w:val="00F35E05"/>
    <w:rsid w:val="00F400C3"/>
    <w:rsid w:val="00F553CE"/>
    <w:rsid w:val="00F82C57"/>
    <w:rsid w:val="00F856F1"/>
    <w:rsid w:val="00FB1FE6"/>
    <w:rsid w:val="00FB6988"/>
    <w:rsid w:val="00FC3408"/>
    <w:rsid w:val="00FC5937"/>
    <w:rsid w:val="00FE76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772B084D-F128-4B70-85D1-EB143A7D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B124F0"/>
    <w:pPr>
      <w:keepNext/>
      <w:keepLines/>
      <w:tabs>
        <w:tab w:val="left" w:pos="6172"/>
      </w:tabs>
      <w:spacing w:after="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124F0"/>
    <w:rPr>
      <w:rFonts w:eastAsiaTheme="majorEastAsia" w:cstheme="minorHAnsi"/>
      <w:b/>
      <w:bCs/>
      <w:sz w:val="24"/>
      <w:szCs w:val="24"/>
      <w:lang w:eastAsia="en-G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244260"/>
    <w:pPr>
      <w:autoSpaceDE w:val="0"/>
      <w:autoSpaceDN w:val="0"/>
      <w:adjustRightInd w:val="0"/>
      <w:spacing w:after="0" w:line="240" w:lineRule="auto"/>
    </w:pPr>
    <w:rPr>
      <w:rFonts w:ascii="Arial" w:hAnsi="Arial" w:cs="Arial"/>
      <w:color w:val="000000"/>
      <w:sz w:val="24"/>
      <w:szCs w:val="24"/>
    </w:rPr>
  </w:style>
  <w:style w:type="character" w:customStyle="1" w:styleId="FootnoteTextChar1">
    <w:name w:val="Footnote Text Char1"/>
    <w:aliases w:val="Schriftart: 9 pt Char,Schriftart: 10 pt Char,Schriftart: 8 pt Char,WB-Fußnotentext Char,fn Char,Footnotes Char,Footnote ak Char,FoodNote Char,ft Char,Footnote Char,Footnote Text Char1 Char Char Char,Footnote Text Char1 Char Char1"/>
    <w:link w:val="FootnoteText"/>
    <w:locked/>
    <w:rsid w:val="003112F4"/>
    <w:rPr>
      <w:lang w:val="x-none"/>
    </w:rPr>
  </w:style>
  <w:style w:type="paragraph" w:styleId="FootnoteText">
    <w:name w:val="footnote text"/>
    <w:aliases w:val="Schriftart: 9 pt,Schriftart: 10 pt,Schriftart: 8 pt,WB-Fußnotentext,fn,Footnotes,Footnote ak,FoodNote,ft,Footnote,Footnote Text Char1 Char Char,Footnote Text Char1 Char,Reference,Fußnote,f"/>
    <w:basedOn w:val="Normal"/>
    <w:link w:val="FootnoteTextChar1"/>
    <w:rsid w:val="003112F4"/>
    <w:pPr>
      <w:spacing w:after="0" w:line="240" w:lineRule="auto"/>
      <w:jc w:val="both"/>
    </w:pPr>
    <w:rPr>
      <w:lang w:val="x-none"/>
    </w:rPr>
  </w:style>
  <w:style w:type="character" w:customStyle="1" w:styleId="FootnoteTextChar">
    <w:name w:val="Footnote Text Char"/>
    <w:basedOn w:val="DefaultParagraphFont"/>
    <w:uiPriority w:val="99"/>
    <w:semiHidden/>
    <w:rsid w:val="003112F4"/>
    <w:rPr>
      <w:sz w:val="20"/>
      <w:szCs w:val="20"/>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rsid w:val="003112F4"/>
    <w:rPr>
      <w:rFonts w:cs="Times New Roman"/>
      <w:vertAlign w:val="superscript"/>
    </w:rPr>
  </w:style>
  <w:style w:type="paragraph" w:styleId="NoSpacing">
    <w:name w:val="No Spacing"/>
    <w:uiPriority w:val="1"/>
    <w:qFormat/>
    <w:rsid w:val="003112F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249C4"/>
    <w:rPr>
      <w:color w:val="800080" w:themeColor="followedHyperlink"/>
      <w:u w:val="single"/>
    </w:rPr>
  </w:style>
  <w:style w:type="character" w:styleId="CommentReference">
    <w:name w:val="annotation reference"/>
    <w:basedOn w:val="DefaultParagraphFont"/>
    <w:uiPriority w:val="99"/>
    <w:semiHidden/>
    <w:unhideWhenUsed/>
    <w:rsid w:val="00C70EFF"/>
    <w:rPr>
      <w:sz w:val="16"/>
      <w:szCs w:val="16"/>
    </w:rPr>
  </w:style>
  <w:style w:type="paragraph" w:styleId="CommentText">
    <w:name w:val="annotation text"/>
    <w:basedOn w:val="Normal"/>
    <w:link w:val="CommentTextChar"/>
    <w:uiPriority w:val="99"/>
    <w:semiHidden/>
    <w:unhideWhenUsed/>
    <w:rsid w:val="00C70EFF"/>
    <w:pPr>
      <w:spacing w:line="240" w:lineRule="auto"/>
    </w:pPr>
    <w:rPr>
      <w:sz w:val="20"/>
      <w:szCs w:val="20"/>
    </w:rPr>
  </w:style>
  <w:style w:type="character" w:customStyle="1" w:styleId="CommentTextChar">
    <w:name w:val="Comment Text Char"/>
    <w:basedOn w:val="DefaultParagraphFont"/>
    <w:link w:val="CommentText"/>
    <w:uiPriority w:val="99"/>
    <w:semiHidden/>
    <w:rsid w:val="00C70EFF"/>
    <w:rPr>
      <w:sz w:val="20"/>
      <w:szCs w:val="20"/>
    </w:rPr>
  </w:style>
  <w:style w:type="paragraph" w:styleId="CommentSubject">
    <w:name w:val="annotation subject"/>
    <w:basedOn w:val="CommentText"/>
    <w:next w:val="CommentText"/>
    <w:link w:val="CommentSubjectChar"/>
    <w:uiPriority w:val="99"/>
    <w:semiHidden/>
    <w:unhideWhenUsed/>
    <w:rsid w:val="00C70EFF"/>
    <w:rPr>
      <w:b/>
      <w:bCs/>
    </w:rPr>
  </w:style>
  <w:style w:type="character" w:customStyle="1" w:styleId="CommentSubjectChar">
    <w:name w:val="Comment Subject Char"/>
    <w:basedOn w:val="CommentTextChar"/>
    <w:link w:val="CommentSubject"/>
    <w:uiPriority w:val="99"/>
    <w:semiHidden/>
    <w:rsid w:val="00C70EFF"/>
    <w:rPr>
      <w:b/>
      <w:bCs/>
      <w:sz w:val="20"/>
      <w:szCs w:val="20"/>
    </w:rPr>
  </w:style>
  <w:style w:type="paragraph" w:styleId="PlainText">
    <w:name w:val="Plain Text"/>
    <w:basedOn w:val="Normal"/>
    <w:link w:val="PlainTextChar"/>
    <w:uiPriority w:val="99"/>
    <w:semiHidden/>
    <w:unhideWhenUsed/>
    <w:rsid w:val="001F106B"/>
    <w:pPr>
      <w:spacing w:after="0" w:line="240" w:lineRule="auto"/>
    </w:pPr>
    <w:rPr>
      <w:rFonts w:ascii="Calibri" w:hAnsi="Calibri" w:cs="Consolas"/>
      <w:szCs w:val="21"/>
      <w:lang w:eastAsia="zh-CN"/>
    </w:rPr>
  </w:style>
  <w:style w:type="character" w:customStyle="1" w:styleId="PlainTextChar">
    <w:name w:val="Plain Text Char"/>
    <w:basedOn w:val="DefaultParagraphFont"/>
    <w:link w:val="PlainText"/>
    <w:uiPriority w:val="99"/>
    <w:semiHidden/>
    <w:rsid w:val="001F106B"/>
    <w:rPr>
      <w:rFonts w:ascii="Calibri" w:hAnsi="Calibri" w:cs="Consolas"/>
      <w:szCs w:val="21"/>
      <w:lang w:eastAsia="zh-CN"/>
    </w:rPr>
  </w:style>
  <w:style w:type="paragraph" w:styleId="Revision">
    <w:name w:val="Revision"/>
    <w:hidden/>
    <w:uiPriority w:val="99"/>
    <w:semiHidden/>
    <w:rsid w:val="004249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8215448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deutz@hull.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2"/>
  </w:compat>
  <w:rsids>
    <w:rsidRoot w:val="00E632C9"/>
    <w:rsid w:val="00044DB0"/>
    <w:rsid w:val="000658EC"/>
    <w:rsid w:val="000D442A"/>
    <w:rsid w:val="00164438"/>
    <w:rsid w:val="001C3ADA"/>
    <w:rsid w:val="00287E6F"/>
    <w:rsid w:val="002F103C"/>
    <w:rsid w:val="00462D6C"/>
    <w:rsid w:val="00547D4C"/>
    <w:rsid w:val="005B35FB"/>
    <w:rsid w:val="00747B9A"/>
    <w:rsid w:val="007C0C37"/>
    <w:rsid w:val="007F7C23"/>
    <w:rsid w:val="00872400"/>
    <w:rsid w:val="008849CC"/>
    <w:rsid w:val="0091144E"/>
    <w:rsid w:val="00931C4C"/>
    <w:rsid w:val="00973FA1"/>
    <w:rsid w:val="0098613E"/>
    <w:rsid w:val="00A17CAA"/>
    <w:rsid w:val="00A34DE9"/>
    <w:rsid w:val="00AD3B65"/>
    <w:rsid w:val="00BB7D1D"/>
    <w:rsid w:val="00BC4EA4"/>
    <w:rsid w:val="00C87BED"/>
    <w:rsid w:val="00CC234B"/>
    <w:rsid w:val="00CD4B83"/>
    <w:rsid w:val="00D90455"/>
    <w:rsid w:val="00E632C9"/>
    <w:rsid w:val="00EE0566"/>
    <w:rsid w:val="00FA5DC3"/>
    <w:rsid w:val="00FF35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 w:type="paragraph" w:customStyle="1" w:styleId="54FE352073C44647AF01472DC3184AC3">
    <w:name w:val="54FE352073C44647AF01472DC3184AC3"/>
    <w:rsid w:val="00931C4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12158</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Joanne Sanderson</cp:lastModifiedBy>
  <cp:revision>2</cp:revision>
  <cp:lastPrinted>2013-04-22T16:11:00Z</cp:lastPrinted>
  <dcterms:created xsi:type="dcterms:W3CDTF">2018-02-12T15:01:00Z</dcterms:created>
  <dcterms:modified xsi:type="dcterms:W3CDTF">2018-02-12T15:01:00Z</dcterms:modified>
</cp:coreProperties>
</file>