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065"/>
        <w:gridCol w:w="4066"/>
      </w:tblGrid>
      <w:tr w:rsidR="00D84A5B" w:rsidTr="00BA1124">
        <w:trPr>
          <w:trHeight w:val="103"/>
        </w:trPr>
        <w:tc>
          <w:tcPr>
            <w:tcW w:w="4065" w:type="dxa"/>
          </w:tcPr>
          <w:p w:rsidR="00670CE4" w:rsidRDefault="00D84A5B">
            <w:pPr>
              <w:pStyle w:val="Default"/>
              <w:rPr>
                <w:b/>
                <w:bCs/>
                <w:color w:val="auto"/>
                <w:sz w:val="22"/>
                <w:szCs w:val="22"/>
              </w:rPr>
            </w:pPr>
            <w:r>
              <w:rPr>
                <w:b/>
                <w:bCs/>
                <w:color w:val="auto"/>
                <w:sz w:val="22"/>
                <w:szCs w:val="22"/>
              </w:rPr>
              <w:t xml:space="preserve">Job Description </w:t>
            </w:r>
          </w:p>
          <w:p w:rsidR="00D84A5B" w:rsidRDefault="00D84A5B">
            <w:pPr>
              <w:pStyle w:val="Default"/>
              <w:rPr>
                <w:sz w:val="22"/>
                <w:szCs w:val="22"/>
              </w:rPr>
            </w:pPr>
            <w:r>
              <w:rPr>
                <w:sz w:val="22"/>
                <w:szCs w:val="22"/>
              </w:rPr>
              <w:t xml:space="preserve">Job Title: </w:t>
            </w:r>
          </w:p>
        </w:tc>
        <w:tc>
          <w:tcPr>
            <w:tcW w:w="4066" w:type="dxa"/>
          </w:tcPr>
          <w:p w:rsidR="00670CE4" w:rsidRDefault="00670CE4">
            <w:pPr>
              <w:pStyle w:val="Default"/>
              <w:rPr>
                <w:sz w:val="22"/>
                <w:szCs w:val="22"/>
              </w:rPr>
            </w:pPr>
          </w:p>
          <w:p w:rsidR="00D84A5B" w:rsidRDefault="00D84A5B">
            <w:pPr>
              <w:pStyle w:val="Default"/>
              <w:rPr>
                <w:sz w:val="22"/>
                <w:szCs w:val="22"/>
              </w:rPr>
            </w:pPr>
            <w:r>
              <w:rPr>
                <w:sz w:val="22"/>
                <w:szCs w:val="22"/>
              </w:rPr>
              <w:t xml:space="preserve">International Development Manager </w:t>
            </w:r>
          </w:p>
        </w:tc>
      </w:tr>
      <w:tr w:rsidR="00D84A5B" w:rsidTr="00BA1124">
        <w:trPr>
          <w:trHeight w:val="103"/>
        </w:trPr>
        <w:tc>
          <w:tcPr>
            <w:tcW w:w="4065" w:type="dxa"/>
          </w:tcPr>
          <w:p w:rsidR="00D84A5B" w:rsidRDefault="00D84A5B">
            <w:pPr>
              <w:pStyle w:val="Default"/>
              <w:rPr>
                <w:sz w:val="22"/>
                <w:szCs w:val="22"/>
              </w:rPr>
            </w:pPr>
            <w:r>
              <w:rPr>
                <w:sz w:val="22"/>
                <w:szCs w:val="22"/>
              </w:rPr>
              <w:t xml:space="preserve">Faculty/Department: </w:t>
            </w:r>
          </w:p>
        </w:tc>
        <w:tc>
          <w:tcPr>
            <w:tcW w:w="4066" w:type="dxa"/>
          </w:tcPr>
          <w:p w:rsidR="00D84A5B" w:rsidRDefault="00D84A5B">
            <w:pPr>
              <w:pStyle w:val="Default"/>
              <w:rPr>
                <w:sz w:val="22"/>
                <w:szCs w:val="22"/>
              </w:rPr>
            </w:pPr>
            <w:r>
              <w:rPr>
                <w:sz w:val="22"/>
                <w:szCs w:val="22"/>
              </w:rPr>
              <w:t xml:space="preserve">International Office </w:t>
            </w:r>
          </w:p>
        </w:tc>
      </w:tr>
      <w:tr w:rsidR="00D84A5B" w:rsidTr="00BA1124">
        <w:trPr>
          <w:trHeight w:val="103"/>
        </w:trPr>
        <w:tc>
          <w:tcPr>
            <w:tcW w:w="4065" w:type="dxa"/>
          </w:tcPr>
          <w:p w:rsidR="00D84A5B" w:rsidRDefault="00D84A5B">
            <w:pPr>
              <w:pStyle w:val="Default"/>
              <w:rPr>
                <w:sz w:val="22"/>
                <w:szCs w:val="22"/>
              </w:rPr>
            </w:pPr>
            <w:r>
              <w:rPr>
                <w:sz w:val="22"/>
                <w:szCs w:val="22"/>
              </w:rPr>
              <w:t xml:space="preserve">Reporting to: </w:t>
            </w:r>
          </w:p>
        </w:tc>
        <w:tc>
          <w:tcPr>
            <w:tcW w:w="4066" w:type="dxa"/>
          </w:tcPr>
          <w:p w:rsidR="00D84A5B" w:rsidRDefault="00D84A5B">
            <w:pPr>
              <w:pStyle w:val="Default"/>
              <w:rPr>
                <w:sz w:val="22"/>
                <w:szCs w:val="22"/>
              </w:rPr>
            </w:pPr>
            <w:r>
              <w:rPr>
                <w:sz w:val="22"/>
                <w:szCs w:val="22"/>
              </w:rPr>
              <w:t xml:space="preserve">Senior International Development Manager </w:t>
            </w:r>
          </w:p>
        </w:tc>
      </w:tr>
      <w:tr w:rsidR="00D84A5B" w:rsidTr="00BA1124">
        <w:trPr>
          <w:trHeight w:val="103"/>
        </w:trPr>
        <w:tc>
          <w:tcPr>
            <w:tcW w:w="4065" w:type="dxa"/>
          </w:tcPr>
          <w:p w:rsidR="00D84A5B" w:rsidRDefault="00D84A5B">
            <w:pPr>
              <w:pStyle w:val="Default"/>
              <w:rPr>
                <w:sz w:val="22"/>
                <w:szCs w:val="22"/>
              </w:rPr>
            </w:pPr>
            <w:r>
              <w:rPr>
                <w:sz w:val="22"/>
                <w:szCs w:val="22"/>
              </w:rPr>
              <w:t xml:space="preserve">Duration: </w:t>
            </w:r>
          </w:p>
        </w:tc>
        <w:tc>
          <w:tcPr>
            <w:tcW w:w="4066" w:type="dxa"/>
          </w:tcPr>
          <w:p w:rsidR="00D84A5B" w:rsidRDefault="00D84A5B">
            <w:pPr>
              <w:pStyle w:val="Default"/>
              <w:rPr>
                <w:sz w:val="22"/>
                <w:szCs w:val="22"/>
              </w:rPr>
            </w:pPr>
            <w:r>
              <w:rPr>
                <w:sz w:val="22"/>
                <w:szCs w:val="22"/>
              </w:rPr>
              <w:t xml:space="preserve">Continuing </w:t>
            </w:r>
          </w:p>
        </w:tc>
      </w:tr>
      <w:tr w:rsidR="00D84A5B" w:rsidTr="00BA1124">
        <w:trPr>
          <w:trHeight w:val="103"/>
        </w:trPr>
        <w:tc>
          <w:tcPr>
            <w:tcW w:w="4065" w:type="dxa"/>
          </w:tcPr>
          <w:p w:rsidR="00D84A5B" w:rsidRDefault="00D84A5B">
            <w:pPr>
              <w:pStyle w:val="Default"/>
              <w:rPr>
                <w:sz w:val="22"/>
                <w:szCs w:val="22"/>
              </w:rPr>
            </w:pPr>
            <w:r>
              <w:rPr>
                <w:sz w:val="22"/>
                <w:szCs w:val="22"/>
              </w:rPr>
              <w:t xml:space="preserve">Job Family: </w:t>
            </w:r>
          </w:p>
        </w:tc>
        <w:tc>
          <w:tcPr>
            <w:tcW w:w="4066" w:type="dxa"/>
          </w:tcPr>
          <w:p w:rsidR="00D84A5B" w:rsidRDefault="00D84A5B">
            <w:pPr>
              <w:pStyle w:val="Default"/>
              <w:rPr>
                <w:sz w:val="22"/>
                <w:szCs w:val="22"/>
              </w:rPr>
            </w:pPr>
            <w:r>
              <w:rPr>
                <w:sz w:val="22"/>
                <w:szCs w:val="22"/>
              </w:rPr>
              <w:t xml:space="preserve">Administration </w:t>
            </w:r>
          </w:p>
        </w:tc>
      </w:tr>
      <w:tr w:rsidR="00D84A5B" w:rsidTr="00BA1124">
        <w:trPr>
          <w:trHeight w:val="103"/>
        </w:trPr>
        <w:tc>
          <w:tcPr>
            <w:tcW w:w="4065" w:type="dxa"/>
          </w:tcPr>
          <w:p w:rsidR="00D84A5B" w:rsidRDefault="00D84A5B">
            <w:pPr>
              <w:pStyle w:val="Default"/>
              <w:rPr>
                <w:sz w:val="22"/>
                <w:szCs w:val="22"/>
              </w:rPr>
            </w:pPr>
            <w:r>
              <w:rPr>
                <w:sz w:val="22"/>
                <w:szCs w:val="22"/>
              </w:rPr>
              <w:t xml:space="preserve">Pay Band: </w:t>
            </w:r>
          </w:p>
        </w:tc>
        <w:tc>
          <w:tcPr>
            <w:tcW w:w="4066" w:type="dxa"/>
          </w:tcPr>
          <w:p w:rsidR="00D84A5B" w:rsidRDefault="00D84A5B">
            <w:pPr>
              <w:pStyle w:val="Default"/>
              <w:rPr>
                <w:sz w:val="22"/>
                <w:szCs w:val="22"/>
              </w:rPr>
            </w:pPr>
            <w:r>
              <w:rPr>
                <w:sz w:val="22"/>
                <w:szCs w:val="22"/>
              </w:rPr>
              <w:t xml:space="preserve">7 </w:t>
            </w:r>
          </w:p>
        </w:tc>
      </w:tr>
      <w:tr w:rsidR="00D84A5B" w:rsidTr="00BA1124">
        <w:trPr>
          <w:trHeight w:val="103"/>
        </w:trPr>
        <w:tc>
          <w:tcPr>
            <w:tcW w:w="4065" w:type="dxa"/>
          </w:tcPr>
          <w:p w:rsidR="00D84A5B" w:rsidRDefault="00D84A5B">
            <w:pPr>
              <w:pStyle w:val="Default"/>
              <w:rPr>
                <w:sz w:val="22"/>
                <w:szCs w:val="22"/>
              </w:rPr>
            </w:pPr>
            <w:r>
              <w:rPr>
                <w:sz w:val="22"/>
                <w:szCs w:val="22"/>
              </w:rPr>
              <w:t xml:space="preserve">Benchmark Profile: </w:t>
            </w:r>
          </w:p>
        </w:tc>
        <w:tc>
          <w:tcPr>
            <w:tcW w:w="4066" w:type="dxa"/>
          </w:tcPr>
          <w:p w:rsidR="00D84A5B" w:rsidRDefault="00D84A5B">
            <w:pPr>
              <w:pStyle w:val="Default"/>
              <w:rPr>
                <w:sz w:val="22"/>
                <w:szCs w:val="22"/>
              </w:rPr>
            </w:pPr>
            <w:r>
              <w:rPr>
                <w:sz w:val="22"/>
                <w:szCs w:val="22"/>
              </w:rPr>
              <w:t xml:space="preserve">Administrator Band 7 </w:t>
            </w:r>
          </w:p>
        </w:tc>
      </w:tr>
      <w:tr w:rsidR="00D84A5B" w:rsidTr="00BA1124">
        <w:trPr>
          <w:trHeight w:val="103"/>
        </w:trPr>
        <w:tc>
          <w:tcPr>
            <w:tcW w:w="8131" w:type="dxa"/>
            <w:gridSpan w:val="2"/>
          </w:tcPr>
          <w:p w:rsidR="00D84A5B" w:rsidRDefault="00D84A5B">
            <w:pPr>
              <w:pStyle w:val="Default"/>
              <w:rPr>
                <w:sz w:val="22"/>
                <w:szCs w:val="22"/>
              </w:rPr>
            </w:pPr>
            <w:r>
              <w:rPr>
                <w:sz w:val="22"/>
                <w:szCs w:val="22"/>
              </w:rPr>
              <w:t xml:space="preserve">DBS Disclosure requirement: </w:t>
            </w:r>
            <w:r w:rsidR="00BA1124">
              <w:rPr>
                <w:sz w:val="22"/>
                <w:szCs w:val="22"/>
              </w:rPr>
              <w:t xml:space="preserve">                   N/A</w:t>
            </w:r>
            <w:bookmarkStart w:id="0" w:name="_GoBack"/>
            <w:bookmarkEnd w:id="0"/>
          </w:p>
        </w:tc>
      </w:tr>
      <w:tr w:rsidR="00D84A5B" w:rsidTr="00BA1124">
        <w:trPr>
          <w:trHeight w:val="103"/>
        </w:trPr>
        <w:tc>
          <w:tcPr>
            <w:tcW w:w="4065" w:type="dxa"/>
          </w:tcPr>
          <w:p w:rsidR="00D84A5B" w:rsidRDefault="00D84A5B">
            <w:pPr>
              <w:pStyle w:val="Default"/>
              <w:rPr>
                <w:sz w:val="22"/>
                <w:szCs w:val="22"/>
              </w:rPr>
            </w:pPr>
            <w:r>
              <w:rPr>
                <w:sz w:val="22"/>
                <w:szCs w:val="22"/>
              </w:rPr>
              <w:t xml:space="preserve">Vacancy Reference: </w:t>
            </w:r>
          </w:p>
        </w:tc>
        <w:tc>
          <w:tcPr>
            <w:tcW w:w="4066" w:type="dxa"/>
          </w:tcPr>
          <w:p w:rsidR="00D84A5B" w:rsidRDefault="00BA1124">
            <w:pPr>
              <w:pStyle w:val="Default"/>
              <w:rPr>
                <w:sz w:val="22"/>
                <w:szCs w:val="22"/>
              </w:rPr>
            </w:pPr>
            <w:r>
              <w:rPr>
                <w:sz w:val="22"/>
                <w:szCs w:val="22"/>
              </w:rPr>
              <w:t>SR0084</w:t>
            </w:r>
          </w:p>
        </w:tc>
      </w:tr>
    </w:tbl>
    <w:p w:rsidR="000348A0" w:rsidRDefault="000348A0"/>
    <w:p w:rsidR="00D84A5B" w:rsidRDefault="00D84A5B" w:rsidP="00D84A5B">
      <w:pPr>
        <w:pStyle w:val="Default"/>
      </w:pPr>
    </w:p>
    <w:p w:rsidR="00D84A5B" w:rsidRDefault="00D84A5B" w:rsidP="00BA1124">
      <w:pPr>
        <w:pStyle w:val="Default"/>
        <w:rPr>
          <w:sz w:val="22"/>
          <w:szCs w:val="22"/>
        </w:rPr>
      </w:pPr>
      <w:r>
        <w:rPr>
          <w:b/>
          <w:bCs/>
          <w:sz w:val="22"/>
          <w:szCs w:val="22"/>
        </w:rPr>
        <w:t xml:space="preserve">Details Specific to the Post </w:t>
      </w:r>
    </w:p>
    <w:p w:rsidR="00BA1124" w:rsidRDefault="00BA1124" w:rsidP="00BA1124">
      <w:pPr>
        <w:pStyle w:val="Default"/>
        <w:rPr>
          <w:b/>
          <w:bCs/>
          <w:sz w:val="22"/>
          <w:szCs w:val="22"/>
        </w:rPr>
      </w:pPr>
    </w:p>
    <w:p w:rsidR="00D84A5B" w:rsidRDefault="00D84A5B" w:rsidP="00BA1124">
      <w:pPr>
        <w:pStyle w:val="Default"/>
        <w:rPr>
          <w:sz w:val="22"/>
          <w:szCs w:val="22"/>
        </w:rPr>
      </w:pPr>
      <w:r>
        <w:rPr>
          <w:b/>
          <w:bCs/>
          <w:sz w:val="22"/>
          <w:szCs w:val="22"/>
        </w:rPr>
        <w:t xml:space="preserve">Background and Context </w:t>
      </w:r>
    </w:p>
    <w:p w:rsidR="00BA1124" w:rsidRDefault="00BA1124" w:rsidP="00BA1124">
      <w:pPr>
        <w:spacing w:after="0"/>
        <w:rPr>
          <w:rFonts w:ascii="Arial" w:hAnsi="Arial" w:cs="Arial"/>
        </w:rPr>
      </w:pPr>
    </w:p>
    <w:p w:rsidR="00D84A5B" w:rsidRPr="00126868" w:rsidRDefault="00D84A5B" w:rsidP="00BA1124">
      <w:pPr>
        <w:spacing w:after="0"/>
        <w:rPr>
          <w:rFonts w:ascii="Arial" w:hAnsi="Arial" w:cs="Arial"/>
        </w:rPr>
      </w:pPr>
      <w:r w:rsidRPr="00126868">
        <w:rPr>
          <w:rFonts w:ascii="Arial" w:hAnsi="Arial" w:cs="Arial"/>
        </w:rPr>
        <w:t>The International Office is central to the University’s aspir</w:t>
      </w:r>
      <w:r w:rsidR="00126868" w:rsidRPr="00126868">
        <w:rPr>
          <w:rFonts w:ascii="Arial" w:hAnsi="Arial" w:cs="Arial"/>
        </w:rPr>
        <w:t>ations for growth in the number</w:t>
      </w:r>
      <w:r w:rsidRPr="00126868">
        <w:rPr>
          <w:rFonts w:ascii="Arial" w:hAnsi="Arial" w:cs="Arial"/>
        </w:rPr>
        <w:t xml:space="preserve"> </w:t>
      </w:r>
      <w:r w:rsidR="00126868" w:rsidRPr="00126868">
        <w:rPr>
          <w:rFonts w:ascii="Arial" w:hAnsi="Arial" w:cs="Arial"/>
        </w:rPr>
        <w:t xml:space="preserve">and diversification of International </w:t>
      </w:r>
      <w:r w:rsidRPr="00126868">
        <w:rPr>
          <w:rFonts w:ascii="Arial" w:hAnsi="Arial" w:cs="Arial"/>
        </w:rPr>
        <w:t>students and the development of its programme portfolio</w:t>
      </w:r>
      <w:r w:rsidR="00126868" w:rsidRPr="00126868">
        <w:rPr>
          <w:rFonts w:ascii="Arial" w:hAnsi="Arial" w:cs="Arial"/>
        </w:rPr>
        <w:t>.</w:t>
      </w:r>
      <w:r w:rsidRPr="00126868">
        <w:rPr>
          <w:rFonts w:ascii="Arial" w:hAnsi="Arial" w:cs="Arial"/>
        </w:rPr>
        <w:t xml:space="preserve"> </w:t>
      </w:r>
      <w:r w:rsidR="00126868" w:rsidRPr="00126868">
        <w:rPr>
          <w:rFonts w:ascii="Arial" w:hAnsi="Arial" w:cs="Arial"/>
        </w:rPr>
        <w:t>It is essential that</w:t>
      </w:r>
      <w:r w:rsidR="0006049D" w:rsidRPr="00126868">
        <w:rPr>
          <w:rFonts w:ascii="Arial" w:hAnsi="Arial" w:cs="Arial"/>
        </w:rPr>
        <w:t xml:space="preserve"> new, sustainable, recruitment streams are sourced and developed.</w:t>
      </w:r>
      <w:r w:rsidR="0006049D" w:rsidRPr="00126868">
        <w:rPr>
          <w:rFonts w:ascii="Arial" w:hAnsi="Arial" w:cs="Arial"/>
          <w:color w:val="7030A0"/>
        </w:rPr>
        <w:t xml:space="preserve"> </w:t>
      </w:r>
      <w:r w:rsidRPr="00126868">
        <w:rPr>
          <w:rFonts w:ascii="Arial" w:hAnsi="Arial" w:cs="Arial"/>
        </w:rPr>
        <w:t xml:space="preserve">The University’s international student recruitment strategy is founded, in part, on direct recruitment and, in part, on the effective management of a network of agent and referral partners and, increasingly, on the sourcing and development of sustainable partnerships with educational establishments </w:t>
      </w:r>
      <w:r w:rsidR="00126868" w:rsidRPr="00126868">
        <w:rPr>
          <w:rFonts w:ascii="Arial" w:hAnsi="Arial" w:cs="Arial"/>
        </w:rPr>
        <w:t xml:space="preserve">and sponsors </w:t>
      </w:r>
      <w:r w:rsidRPr="00126868">
        <w:rPr>
          <w:rFonts w:ascii="Arial" w:hAnsi="Arial" w:cs="Arial"/>
        </w:rPr>
        <w:t>overseas. Key to the success of this strategy will be the developm</w:t>
      </w:r>
      <w:r w:rsidR="006A44B8">
        <w:rPr>
          <w:rFonts w:ascii="Arial" w:hAnsi="Arial" w:cs="Arial"/>
        </w:rPr>
        <w:t>ent of new market opportunities;</w:t>
      </w:r>
      <w:r w:rsidRPr="00623852">
        <w:rPr>
          <w:rFonts w:ascii="Arial" w:hAnsi="Arial" w:cs="Arial"/>
        </w:rPr>
        <w:t xml:space="preserve"> </w:t>
      </w:r>
      <w:r w:rsidR="00126868" w:rsidRPr="00623852">
        <w:rPr>
          <w:rFonts w:ascii="Arial" w:hAnsi="Arial" w:cs="Arial"/>
        </w:rPr>
        <w:t>appraisal of existing</w:t>
      </w:r>
      <w:r w:rsidR="006A44B8" w:rsidRPr="00623852">
        <w:rPr>
          <w:rFonts w:ascii="Arial" w:hAnsi="Arial" w:cs="Arial"/>
        </w:rPr>
        <w:t xml:space="preserve"> markets</w:t>
      </w:r>
      <w:r w:rsidR="00623852">
        <w:rPr>
          <w:rFonts w:ascii="Arial" w:hAnsi="Arial" w:cs="Arial"/>
        </w:rPr>
        <w:t>,</w:t>
      </w:r>
      <w:r w:rsidRPr="00623852">
        <w:rPr>
          <w:rFonts w:ascii="Arial" w:hAnsi="Arial" w:cs="Arial"/>
        </w:rPr>
        <w:t xml:space="preserve"> effectiveness of agents and </w:t>
      </w:r>
      <w:r w:rsidR="00A81087" w:rsidRPr="00623852">
        <w:rPr>
          <w:rFonts w:ascii="Arial" w:hAnsi="Arial" w:cs="Arial"/>
        </w:rPr>
        <w:t>in-country activities</w:t>
      </w:r>
      <w:r w:rsidRPr="00623852">
        <w:rPr>
          <w:rFonts w:ascii="Arial" w:hAnsi="Arial" w:cs="Arial"/>
        </w:rPr>
        <w:t>.</w:t>
      </w:r>
    </w:p>
    <w:p w:rsidR="00AA3F62" w:rsidRPr="00A81087" w:rsidRDefault="0006049D" w:rsidP="0006049D">
      <w:pPr>
        <w:autoSpaceDE w:val="0"/>
        <w:autoSpaceDN w:val="0"/>
        <w:adjustRightInd w:val="0"/>
        <w:spacing w:after="0" w:line="240" w:lineRule="auto"/>
        <w:rPr>
          <w:rFonts w:ascii="Arial" w:hAnsi="Arial" w:cs="Arial"/>
          <w:bCs/>
        </w:rPr>
      </w:pPr>
      <w:r w:rsidRPr="00A81087">
        <w:rPr>
          <w:rFonts w:ascii="Arial" w:hAnsi="Arial" w:cs="Arial"/>
          <w:bCs/>
        </w:rPr>
        <w:t>The</w:t>
      </w:r>
      <w:r w:rsidR="00AA3F62" w:rsidRPr="00A81087">
        <w:rPr>
          <w:rFonts w:ascii="Arial" w:hAnsi="Arial" w:cs="Arial"/>
          <w:bCs/>
        </w:rPr>
        <w:t xml:space="preserve"> purpose of this role is to operate as </w:t>
      </w:r>
      <w:r w:rsidRPr="00A81087">
        <w:rPr>
          <w:rFonts w:ascii="Arial" w:hAnsi="Arial" w:cs="Arial"/>
          <w:bCs/>
        </w:rPr>
        <w:t xml:space="preserve">an International </w:t>
      </w:r>
      <w:r w:rsidR="00AA3F62" w:rsidRPr="00A81087">
        <w:rPr>
          <w:rFonts w:ascii="Arial" w:hAnsi="Arial" w:cs="Arial"/>
          <w:bCs/>
        </w:rPr>
        <w:t>Development Manager for a de</w:t>
      </w:r>
      <w:r w:rsidR="00126868">
        <w:rPr>
          <w:rFonts w:ascii="Arial" w:hAnsi="Arial" w:cs="Arial"/>
          <w:bCs/>
        </w:rPr>
        <w:t>signated portfolio of countries;</w:t>
      </w:r>
      <w:r w:rsidR="00AA3F62" w:rsidRPr="00A81087">
        <w:rPr>
          <w:rFonts w:ascii="Arial" w:hAnsi="Arial" w:cs="Arial"/>
          <w:bCs/>
        </w:rPr>
        <w:t xml:space="preserve"> researching, developing and disseminating expert knowledge and taking responsibility for developing the university’s relations with those countries to support the student recruitment targets</w:t>
      </w:r>
      <w:r w:rsidRPr="00A81087">
        <w:rPr>
          <w:rFonts w:ascii="Arial" w:hAnsi="Arial" w:cs="Arial"/>
          <w:bCs/>
        </w:rPr>
        <w:t>, teaching</w:t>
      </w:r>
      <w:r w:rsidR="00AA3F62" w:rsidRPr="00A81087">
        <w:rPr>
          <w:rFonts w:ascii="Arial" w:hAnsi="Arial" w:cs="Arial"/>
          <w:bCs/>
        </w:rPr>
        <w:t xml:space="preserve"> and research activities. The portfolio of countries may</w:t>
      </w:r>
      <w:r w:rsidR="00A81087">
        <w:rPr>
          <w:rFonts w:ascii="Arial" w:hAnsi="Arial" w:cs="Arial"/>
          <w:bCs/>
        </w:rPr>
        <w:t xml:space="preserve"> </w:t>
      </w:r>
      <w:r w:rsidR="00AA3F62" w:rsidRPr="00A81087">
        <w:rPr>
          <w:rFonts w:ascii="Arial" w:hAnsi="Arial" w:cs="Arial"/>
          <w:bCs/>
        </w:rPr>
        <w:t>change over time to reflect evolving priorities.</w:t>
      </w:r>
    </w:p>
    <w:p w:rsidR="00D84A5B" w:rsidRDefault="00D84A5B" w:rsidP="00D84A5B">
      <w:pPr>
        <w:pStyle w:val="Default"/>
      </w:pPr>
    </w:p>
    <w:tbl>
      <w:tblPr>
        <w:tblW w:w="0" w:type="auto"/>
        <w:tblLayout w:type="fixed"/>
        <w:tblLook w:val="0000" w:firstRow="0" w:lastRow="0" w:firstColumn="0" w:lastColumn="0" w:noHBand="0" w:noVBand="0"/>
      </w:tblPr>
      <w:tblGrid>
        <w:gridCol w:w="8785"/>
      </w:tblGrid>
      <w:tr w:rsidR="00D84A5B" w:rsidTr="00BA1124">
        <w:trPr>
          <w:trHeight w:val="229"/>
        </w:trPr>
        <w:tc>
          <w:tcPr>
            <w:tcW w:w="8785" w:type="dxa"/>
          </w:tcPr>
          <w:p w:rsidR="00D84A5B" w:rsidRDefault="00D84A5B">
            <w:pPr>
              <w:pStyle w:val="Default"/>
              <w:rPr>
                <w:sz w:val="22"/>
                <w:szCs w:val="22"/>
              </w:rPr>
            </w:pPr>
            <w:r>
              <w:rPr>
                <w:sz w:val="22"/>
                <w:szCs w:val="22"/>
              </w:rPr>
              <w:t>The International Office will focus on</w:t>
            </w:r>
            <w:r w:rsidR="00126868">
              <w:rPr>
                <w:sz w:val="22"/>
                <w:szCs w:val="22"/>
              </w:rPr>
              <w:t>:</w:t>
            </w:r>
          </w:p>
          <w:p w:rsidR="00126868" w:rsidRDefault="00126868">
            <w:pPr>
              <w:pStyle w:val="Default"/>
              <w:rPr>
                <w:color w:val="auto"/>
              </w:rPr>
            </w:pPr>
          </w:p>
          <w:p w:rsidR="00D84A5B" w:rsidRDefault="00D84A5B">
            <w:pPr>
              <w:pStyle w:val="Default"/>
              <w:rPr>
                <w:sz w:val="22"/>
                <w:szCs w:val="22"/>
              </w:rPr>
            </w:pPr>
            <w:r>
              <w:rPr>
                <w:sz w:val="22"/>
                <w:szCs w:val="22"/>
              </w:rPr>
              <w:t xml:space="preserve"> Increasing international revenue to the University through the increased recruitment of international and European students. </w:t>
            </w:r>
          </w:p>
          <w:p w:rsidR="00D84A5B" w:rsidRDefault="00D84A5B">
            <w:pPr>
              <w:pStyle w:val="Default"/>
              <w:rPr>
                <w:sz w:val="22"/>
                <w:szCs w:val="22"/>
              </w:rPr>
            </w:pPr>
          </w:p>
        </w:tc>
      </w:tr>
      <w:tr w:rsidR="00D84A5B" w:rsidTr="00BA1124">
        <w:trPr>
          <w:trHeight w:val="356"/>
        </w:trPr>
        <w:tc>
          <w:tcPr>
            <w:tcW w:w="8785" w:type="dxa"/>
          </w:tcPr>
          <w:p w:rsidR="00D84A5B" w:rsidRDefault="00D84A5B">
            <w:pPr>
              <w:pStyle w:val="Default"/>
              <w:rPr>
                <w:color w:val="auto"/>
              </w:rPr>
            </w:pPr>
          </w:p>
          <w:p w:rsidR="00D84A5B" w:rsidRDefault="00D84A5B">
            <w:pPr>
              <w:pStyle w:val="Default"/>
              <w:rPr>
                <w:sz w:val="22"/>
                <w:szCs w:val="22"/>
              </w:rPr>
            </w:pPr>
            <w:r>
              <w:rPr>
                <w:sz w:val="22"/>
                <w:szCs w:val="22"/>
              </w:rPr>
              <w:t xml:space="preserve"> Increasing recruitment and business development opportunities by working with the Academic Partnership Office to source appropriate international partnerships that have the potential for cross-university benefits. </w:t>
            </w:r>
          </w:p>
          <w:p w:rsidR="00D84A5B" w:rsidRDefault="00D84A5B">
            <w:pPr>
              <w:pStyle w:val="Default"/>
              <w:rPr>
                <w:sz w:val="22"/>
                <w:szCs w:val="22"/>
              </w:rPr>
            </w:pPr>
          </w:p>
        </w:tc>
      </w:tr>
      <w:tr w:rsidR="00D84A5B" w:rsidTr="00BA1124">
        <w:trPr>
          <w:trHeight w:val="229"/>
        </w:trPr>
        <w:tc>
          <w:tcPr>
            <w:tcW w:w="8785" w:type="dxa"/>
          </w:tcPr>
          <w:p w:rsidR="00D84A5B" w:rsidRDefault="00D84A5B">
            <w:pPr>
              <w:pStyle w:val="Default"/>
              <w:rPr>
                <w:color w:val="auto"/>
              </w:rPr>
            </w:pPr>
          </w:p>
          <w:p w:rsidR="00D84A5B" w:rsidRDefault="00D84A5B">
            <w:pPr>
              <w:pStyle w:val="Default"/>
              <w:rPr>
                <w:sz w:val="22"/>
                <w:szCs w:val="22"/>
              </w:rPr>
            </w:pPr>
            <w:r>
              <w:rPr>
                <w:sz w:val="22"/>
                <w:szCs w:val="22"/>
              </w:rPr>
              <w:t xml:space="preserve"> Broadening the range and diversity of international and European students by geographical region and subject of study. </w:t>
            </w:r>
          </w:p>
          <w:p w:rsidR="00D84A5B" w:rsidRDefault="00D84A5B">
            <w:pPr>
              <w:pStyle w:val="Default"/>
              <w:rPr>
                <w:sz w:val="22"/>
                <w:szCs w:val="22"/>
              </w:rPr>
            </w:pPr>
          </w:p>
        </w:tc>
      </w:tr>
      <w:tr w:rsidR="00D84A5B" w:rsidTr="00BA1124">
        <w:trPr>
          <w:trHeight w:val="229"/>
        </w:trPr>
        <w:tc>
          <w:tcPr>
            <w:tcW w:w="8785" w:type="dxa"/>
          </w:tcPr>
          <w:p w:rsidR="00D84A5B" w:rsidRDefault="00D84A5B">
            <w:pPr>
              <w:pStyle w:val="Default"/>
              <w:rPr>
                <w:color w:val="auto"/>
              </w:rPr>
            </w:pPr>
          </w:p>
          <w:p w:rsidR="00D84A5B" w:rsidRDefault="00D84A5B">
            <w:pPr>
              <w:pStyle w:val="Default"/>
              <w:rPr>
                <w:sz w:val="22"/>
                <w:szCs w:val="22"/>
              </w:rPr>
            </w:pPr>
            <w:r>
              <w:rPr>
                <w:sz w:val="22"/>
                <w:szCs w:val="22"/>
              </w:rPr>
              <w:t xml:space="preserve"> Raising the international profile of the University, and increase the international awareness of the University, and its reputation and stature. </w:t>
            </w:r>
          </w:p>
          <w:p w:rsidR="00D84A5B" w:rsidRDefault="00D84A5B">
            <w:pPr>
              <w:pStyle w:val="Default"/>
              <w:rPr>
                <w:sz w:val="22"/>
                <w:szCs w:val="22"/>
              </w:rPr>
            </w:pPr>
          </w:p>
        </w:tc>
      </w:tr>
      <w:tr w:rsidR="00D84A5B" w:rsidTr="00BA1124">
        <w:trPr>
          <w:trHeight w:val="230"/>
        </w:trPr>
        <w:tc>
          <w:tcPr>
            <w:tcW w:w="8785" w:type="dxa"/>
          </w:tcPr>
          <w:p w:rsidR="00D84A5B" w:rsidRDefault="00D84A5B">
            <w:pPr>
              <w:pStyle w:val="Default"/>
              <w:rPr>
                <w:color w:val="auto"/>
              </w:rPr>
            </w:pPr>
          </w:p>
          <w:p w:rsidR="00D84A5B" w:rsidRDefault="00D84A5B">
            <w:pPr>
              <w:pStyle w:val="Default"/>
              <w:rPr>
                <w:sz w:val="22"/>
                <w:szCs w:val="22"/>
              </w:rPr>
            </w:pPr>
            <w:r>
              <w:rPr>
                <w:sz w:val="22"/>
                <w:szCs w:val="22"/>
              </w:rPr>
              <w:t xml:space="preserve"> Broadening the University’s market coverage by developing new markets and re-assessing existing markets, all of which must provide a good return on investment. </w:t>
            </w:r>
          </w:p>
          <w:p w:rsidR="00D84A5B" w:rsidRDefault="00D84A5B">
            <w:pPr>
              <w:pStyle w:val="Default"/>
              <w:rPr>
                <w:sz w:val="22"/>
                <w:szCs w:val="22"/>
              </w:rPr>
            </w:pPr>
          </w:p>
        </w:tc>
      </w:tr>
    </w:tbl>
    <w:p w:rsidR="00D84A5B" w:rsidRDefault="00D84A5B" w:rsidP="00D84A5B">
      <w:pPr>
        <w:pStyle w:val="Default"/>
      </w:pPr>
    </w:p>
    <w:p w:rsidR="00D84A5B" w:rsidRDefault="00D84A5B" w:rsidP="00D84A5B">
      <w:pPr>
        <w:pStyle w:val="Default"/>
        <w:rPr>
          <w:sz w:val="22"/>
          <w:szCs w:val="22"/>
        </w:rPr>
      </w:pPr>
      <w:r>
        <w:rPr>
          <w:b/>
          <w:bCs/>
          <w:sz w:val="22"/>
          <w:szCs w:val="22"/>
        </w:rPr>
        <w:t xml:space="preserve">Specific Duties and Responsibilities of the post </w:t>
      </w:r>
    </w:p>
    <w:p w:rsidR="00D84A5B" w:rsidRDefault="00D84A5B" w:rsidP="00D84A5B">
      <w:pPr>
        <w:pStyle w:val="Default"/>
        <w:spacing w:after="31"/>
        <w:rPr>
          <w:sz w:val="22"/>
          <w:szCs w:val="22"/>
        </w:rPr>
      </w:pPr>
    </w:p>
    <w:p w:rsidR="00D84A5B" w:rsidRPr="00A81087" w:rsidRDefault="00D84A5B" w:rsidP="00D84A5B">
      <w:pPr>
        <w:pStyle w:val="Default"/>
        <w:spacing w:after="31"/>
        <w:rPr>
          <w:bCs/>
          <w:color w:val="auto"/>
          <w:sz w:val="22"/>
          <w:szCs w:val="22"/>
        </w:rPr>
      </w:pPr>
      <w:r w:rsidRPr="00A81087">
        <w:rPr>
          <w:bCs/>
          <w:color w:val="auto"/>
          <w:sz w:val="22"/>
          <w:szCs w:val="22"/>
        </w:rPr>
        <w:t>To act as a source of information, knowledge and advice, providing high quality up to date market intelligence, and identifying business opportunities</w:t>
      </w:r>
      <w:r w:rsidR="00AA3F62" w:rsidRPr="00A81087">
        <w:rPr>
          <w:bCs/>
          <w:color w:val="auto"/>
          <w:sz w:val="22"/>
          <w:szCs w:val="22"/>
        </w:rPr>
        <w:t xml:space="preserve"> (including the development of new markets) to support </w:t>
      </w:r>
      <w:r w:rsidR="0006049D" w:rsidRPr="00A81087">
        <w:rPr>
          <w:bCs/>
          <w:color w:val="auto"/>
          <w:sz w:val="22"/>
          <w:szCs w:val="22"/>
        </w:rPr>
        <w:t xml:space="preserve">international </w:t>
      </w:r>
      <w:r w:rsidR="00AA3F62" w:rsidRPr="00A81087">
        <w:rPr>
          <w:bCs/>
          <w:color w:val="auto"/>
          <w:sz w:val="22"/>
          <w:szCs w:val="22"/>
        </w:rPr>
        <w:t>student recruitment.</w:t>
      </w:r>
    </w:p>
    <w:p w:rsidR="00D84A5B" w:rsidRDefault="00D84A5B" w:rsidP="00D84A5B">
      <w:pPr>
        <w:pStyle w:val="Default"/>
        <w:spacing w:after="31"/>
        <w:rPr>
          <w:sz w:val="22"/>
          <w:szCs w:val="22"/>
        </w:rPr>
      </w:pPr>
    </w:p>
    <w:p w:rsidR="00D84A5B" w:rsidRDefault="00D84A5B" w:rsidP="00D84A5B">
      <w:pPr>
        <w:pStyle w:val="Default"/>
        <w:spacing w:after="31"/>
        <w:rPr>
          <w:sz w:val="22"/>
          <w:szCs w:val="22"/>
        </w:rPr>
      </w:pPr>
      <w:r>
        <w:rPr>
          <w:sz w:val="22"/>
          <w:szCs w:val="22"/>
        </w:rPr>
        <w:t xml:space="preserve">Support the Senior International Development Manager in research and development of market strategies within the framework of the University’s international student recruitment strategy. </w:t>
      </w:r>
    </w:p>
    <w:p w:rsidR="00AA3F62" w:rsidRDefault="00AA3F62" w:rsidP="00D84A5B">
      <w:pPr>
        <w:pStyle w:val="Default"/>
        <w:spacing w:after="31"/>
        <w:rPr>
          <w:sz w:val="22"/>
          <w:szCs w:val="22"/>
        </w:rPr>
      </w:pPr>
    </w:p>
    <w:p w:rsidR="00D84A5B" w:rsidRPr="00032EEF" w:rsidRDefault="0006049D" w:rsidP="00D84A5B">
      <w:pPr>
        <w:pStyle w:val="Default"/>
        <w:spacing w:after="31"/>
        <w:rPr>
          <w:sz w:val="22"/>
          <w:szCs w:val="22"/>
        </w:rPr>
      </w:pPr>
      <w:r w:rsidRPr="00A81087">
        <w:rPr>
          <w:bCs/>
          <w:color w:val="auto"/>
          <w:sz w:val="22"/>
          <w:szCs w:val="22"/>
        </w:rPr>
        <w:t>Develop and m</w:t>
      </w:r>
      <w:r w:rsidR="00D84A5B" w:rsidRPr="00A81087">
        <w:rPr>
          <w:bCs/>
          <w:color w:val="auto"/>
          <w:sz w:val="22"/>
          <w:szCs w:val="22"/>
        </w:rPr>
        <w:t>aintain</w:t>
      </w:r>
      <w:r w:rsidR="00A81087">
        <w:rPr>
          <w:bCs/>
          <w:color w:val="7030A0"/>
          <w:sz w:val="22"/>
          <w:szCs w:val="22"/>
        </w:rPr>
        <w:t xml:space="preserve"> </w:t>
      </w:r>
      <w:r w:rsidR="00D84A5B">
        <w:rPr>
          <w:sz w:val="22"/>
          <w:szCs w:val="22"/>
        </w:rPr>
        <w:t>relationships in country with the University’s agent</w:t>
      </w:r>
      <w:r w:rsidR="00126868">
        <w:rPr>
          <w:sz w:val="22"/>
          <w:szCs w:val="22"/>
        </w:rPr>
        <w:t>, partner and sponsor</w:t>
      </w:r>
      <w:r w:rsidR="00D84A5B">
        <w:rPr>
          <w:sz w:val="22"/>
          <w:szCs w:val="22"/>
        </w:rPr>
        <w:t xml:space="preserve"> networks. </w:t>
      </w:r>
    </w:p>
    <w:p w:rsidR="00D84A5B" w:rsidRPr="00032EEF" w:rsidRDefault="00D84A5B" w:rsidP="00D84A5B">
      <w:pPr>
        <w:pStyle w:val="Default"/>
        <w:spacing w:after="31"/>
        <w:rPr>
          <w:sz w:val="22"/>
          <w:szCs w:val="22"/>
        </w:rPr>
      </w:pPr>
    </w:p>
    <w:p w:rsidR="00FF3EE1" w:rsidRPr="00A81087" w:rsidRDefault="00D84A5B" w:rsidP="00FF3EE1">
      <w:pPr>
        <w:autoSpaceDE w:val="0"/>
        <w:autoSpaceDN w:val="0"/>
        <w:adjustRightInd w:val="0"/>
        <w:spacing w:after="0" w:line="240" w:lineRule="auto"/>
        <w:rPr>
          <w:rFonts w:ascii="Arial" w:hAnsi="Arial" w:cs="Arial"/>
        </w:rPr>
      </w:pPr>
      <w:r w:rsidRPr="00A81087">
        <w:rPr>
          <w:rFonts w:ascii="Arial" w:hAnsi="Arial" w:cs="Arial"/>
        </w:rPr>
        <w:t xml:space="preserve">Undertake direct recruitment in country, </w:t>
      </w:r>
      <w:r w:rsidR="00FF3EE1" w:rsidRPr="00A81087">
        <w:rPr>
          <w:rFonts w:ascii="Arial" w:hAnsi="Arial" w:cs="Arial"/>
        </w:rPr>
        <w:t>through a variety of activities such as overseas missions, exhibitions and school visits</w:t>
      </w:r>
      <w:r w:rsidR="00032EEF" w:rsidRPr="00A81087">
        <w:rPr>
          <w:rFonts w:ascii="Arial" w:hAnsi="Arial" w:cs="Arial"/>
        </w:rPr>
        <w:t>.</w:t>
      </w:r>
    </w:p>
    <w:p w:rsidR="00D84A5B" w:rsidRDefault="00D84A5B" w:rsidP="00D84A5B">
      <w:pPr>
        <w:pStyle w:val="Default"/>
        <w:spacing w:after="31"/>
        <w:rPr>
          <w:sz w:val="22"/>
          <w:szCs w:val="22"/>
        </w:rPr>
      </w:pPr>
    </w:p>
    <w:p w:rsidR="00D84A5B" w:rsidRDefault="00D84A5B" w:rsidP="004A03AB">
      <w:pPr>
        <w:pStyle w:val="Default"/>
        <w:rPr>
          <w:color w:val="auto"/>
          <w:sz w:val="22"/>
          <w:szCs w:val="22"/>
        </w:rPr>
      </w:pPr>
      <w:r>
        <w:rPr>
          <w:sz w:val="22"/>
          <w:szCs w:val="22"/>
        </w:rPr>
        <w:t>Identify in country opportunities for partnership and</w:t>
      </w:r>
      <w:r w:rsidR="00A81087">
        <w:rPr>
          <w:sz w:val="22"/>
          <w:szCs w:val="22"/>
        </w:rPr>
        <w:t xml:space="preserve"> </w:t>
      </w:r>
      <w:r w:rsidR="0006049D" w:rsidRPr="00A81087">
        <w:rPr>
          <w:color w:val="auto"/>
          <w:sz w:val="22"/>
          <w:szCs w:val="22"/>
        </w:rPr>
        <w:t xml:space="preserve">liaise with the </w:t>
      </w:r>
      <w:r w:rsidRPr="00A81087">
        <w:rPr>
          <w:color w:val="auto"/>
          <w:sz w:val="22"/>
          <w:szCs w:val="22"/>
        </w:rPr>
        <w:t xml:space="preserve">Academic Partnerships Office/ </w:t>
      </w:r>
      <w:r w:rsidR="004A03AB" w:rsidRPr="00A81087">
        <w:rPr>
          <w:color w:val="auto"/>
          <w:sz w:val="22"/>
          <w:szCs w:val="22"/>
        </w:rPr>
        <w:t>Research Office as appropriate (a</w:t>
      </w:r>
      <w:r w:rsidR="0006049D" w:rsidRPr="00A81087">
        <w:rPr>
          <w:color w:val="auto"/>
          <w:sz w:val="22"/>
          <w:szCs w:val="22"/>
        </w:rPr>
        <w:t>gree</w:t>
      </w:r>
      <w:r w:rsidR="004A03AB" w:rsidRPr="00A81087">
        <w:rPr>
          <w:color w:val="auto"/>
          <w:sz w:val="22"/>
          <w:szCs w:val="22"/>
        </w:rPr>
        <w:t>ing division of responsibility</w:t>
      </w:r>
      <w:r w:rsidR="0006049D" w:rsidRPr="00A81087">
        <w:rPr>
          <w:color w:val="auto"/>
          <w:sz w:val="22"/>
          <w:szCs w:val="22"/>
        </w:rPr>
        <w:t xml:space="preserve"> t</w:t>
      </w:r>
      <w:r w:rsidR="004A03AB" w:rsidRPr="00A81087">
        <w:rPr>
          <w:color w:val="auto"/>
          <w:sz w:val="22"/>
          <w:szCs w:val="22"/>
        </w:rPr>
        <w:t>o maximise efficiency).</w:t>
      </w:r>
    </w:p>
    <w:p w:rsidR="00331FCD" w:rsidRDefault="00331FCD" w:rsidP="00331FCD">
      <w:pPr>
        <w:pStyle w:val="Default"/>
        <w:rPr>
          <w:color w:val="7030A0"/>
          <w:sz w:val="22"/>
          <w:szCs w:val="22"/>
        </w:rPr>
      </w:pPr>
    </w:p>
    <w:p w:rsidR="00331FCD" w:rsidRPr="00A81087" w:rsidRDefault="0034370A" w:rsidP="00331FCD">
      <w:pPr>
        <w:pStyle w:val="Default"/>
        <w:rPr>
          <w:color w:val="auto"/>
          <w:sz w:val="22"/>
          <w:szCs w:val="22"/>
        </w:rPr>
      </w:pPr>
      <w:r>
        <w:rPr>
          <w:color w:val="auto"/>
          <w:sz w:val="22"/>
          <w:szCs w:val="22"/>
        </w:rPr>
        <w:t xml:space="preserve">Maintain liaison with key units within the University on behalf of the International Office </w:t>
      </w:r>
      <w:r w:rsidR="00670CE4">
        <w:rPr>
          <w:color w:val="auto"/>
          <w:sz w:val="22"/>
          <w:szCs w:val="22"/>
        </w:rPr>
        <w:t>e.g.</w:t>
      </w:r>
      <w:r>
        <w:rPr>
          <w:color w:val="auto"/>
          <w:sz w:val="22"/>
          <w:szCs w:val="22"/>
        </w:rPr>
        <w:t xml:space="preserve"> Admissions, Alumni Relations, Accommodation.</w:t>
      </w:r>
    </w:p>
    <w:p w:rsidR="00A81087" w:rsidRDefault="00A81087" w:rsidP="004A03AB">
      <w:pPr>
        <w:pStyle w:val="Default"/>
        <w:rPr>
          <w:color w:val="auto"/>
          <w:sz w:val="22"/>
          <w:szCs w:val="22"/>
        </w:rPr>
      </w:pPr>
    </w:p>
    <w:p w:rsidR="00F13CFC" w:rsidRPr="00A81087" w:rsidRDefault="00032EEF" w:rsidP="004A03AB">
      <w:pPr>
        <w:pStyle w:val="Default"/>
        <w:rPr>
          <w:color w:val="auto"/>
          <w:sz w:val="22"/>
          <w:szCs w:val="22"/>
        </w:rPr>
      </w:pPr>
      <w:r w:rsidRPr="00A81087">
        <w:rPr>
          <w:color w:val="auto"/>
          <w:sz w:val="22"/>
          <w:szCs w:val="22"/>
        </w:rPr>
        <w:t xml:space="preserve">Develop and manage a </w:t>
      </w:r>
      <w:r w:rsidR="0034370A">
        <w:rPr>
          <w:color w:val="auto"/>
          <w:sz w:val="22"/>
          <w:szCs w:val="22"/>
        </w:rPr>
        <w:t xml:space="preserve">portfolio of desk-based projects and coordinate the development of cross-university working </w:t>
      </w:r>
      <w:r w:rsidR="00670CE4">
        <w:rPr>
          <w:color w:val="auto"/>
          <w:sz w:val="22"/>
          <w:szCs w:val="22"/>
        </w:rPr>
        <w:t>e.g.</w:t>
      </w:r>
      <w:r w:rsidR="0034370A">
        <w:rPr>
          <w:color w:val="auto"/>
          <w:sz w:val="22"/>
          <w:szCs w:val="22"/>
        </w:rPr>
        <w:t xml:space="preserve"> coordination of a Summer School programme and conversion strategies. </w:t>
      </w:r>
    </w:p>
    <w:p w:rsidR="00D84A5B" w:rsidRDefault="00D84A5B" w:rsidP="00D84A5B">
      <w:pPr>
        <w:pStyle w:val="Default"/>
        <w:rPr>
          <w:rFonts w:asciiTheme="minorHAnsi" w:hAnsiTheme="minorHAnsi" w:cstheme="minorBidi"/>
          <w:color w:val="auto"/>
          <w:sz w:val="22"/>
          <w:szCs w:val="22"/>
        </w:rPr>
      </w:pPr>
    </w:p>
    <w:p w:rsidR="00D84A5B" w:rsidRDefault="00D84A5B" w:rsidP="00D84A5B">
      <w:pPr>
        <w:pStyle w:val="Default"/>
        <w:rPr>
          <w:sz w:val="22"/>
          <w:szCs w:val="22"/>
        </w:rPr>
      </w:pPr>
      <w:r>
        <w:rPr>
          <w:sz w:val="22"/>
          <w:szCs w:val="22"/>
        </w:rPr>
        <w:t xml:space="preserve">Role involves regular international travel. </w:t>
      </w:r>
    </w:p>
    <w:p w:rsidR="00D84A5B" w:rsidRDefault="00D84A5B" w:rsidP="00D84A5B"/>
    <w:p w:rsidR="00BA1124" w:rsidRDefault="00D84A5B" w:rsidP="00D84A5B">
      <w:pPr>
        <w:pStyle w:val="Default"/>
        <w:rPr>
          <w:b/>
          <w:bCs/>
          <w:sz w:val="22"/>
          <w:szCs w:val="22"/>
        </w:rPr>
      </w:pPr>
      <w:r>
        <w:rPr>
          <w:b/>
          <w:bCs/>
          <w:sz w:val="22"/>
          <w:szCs w:val="22"/>
        </w:rPr>
        <w:t>GENERIC JOB DESCRIPTION</w:t>
      </w:r>
    </w:p>
    <w:p w:rsidR="00D84A5B" w:rsidRDefault="00D84A5B" w:rsidP="00D84A5B">
      <w:pPr>
        <w:pStyle w:val="Default"/>
        <w:rPr>
          <w:sz w:val="22"/>
          <w:szCs w:val="22"/>
        </w:rPr>
      </w:pPr>
      <w:r>
        <w:rPr>
          <w:b/>
          <w:bCs/>
          <w:sz w:val="22"/>
          <w:szCs w:val="22"/>
        </w:rPr>
        <w:t xml:space="preserve"> </w:t>
      </w:r>
    </w:p>
    <w:p w:rsidR="00D84A5B" w:rsidRPr="00A81087" w:rsidRDefault="00D84A5B" w:rsidP="00D84A5B">
      <w:pPr>
        <w:rPr>
          <w:rFonts w:ascii="Arial" w:hAnsi="Arial" w:cs="Arial"/>
        </w:rPr>
      </w:pPr>
      <w:r w:rsidRPr="00A81087">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rsidR="00D84A5B" w:rsidRDefault="00BA1124" w:rsidP="00D84A5B">
      <w:pPr>
        <w:pStyle w:val="Default"/>
        <w:rPr>
          <w:b/>
          <w:bCs/>
          <w:sz w:val="22"/>
          <w:szCs w:val="22"/>
        </w:rPr>
      </w:pPr>
      <w:r>
        <w:rPr>
          <w:b/>
          <w:bCs/>
          <w:sz w:val="22"/>
          <w:szCs w:val="22"/>
        </w:rPr>
        <w:t>Overall Purpose of the Role</w:t>
      </w:r>
    </w:p>
    <w:p w:rsidR="00BA1124" w:rsidRDefault="00BA1124" w:rsidP="00D84A5B">
      <w:pPr>
        <w:pStyle w:val="Default"/>
        <w:rPr>
          <w:sz w:val="22"/>
          <w:szCs w:val="22"/>
        </w:rPr>
      </w:pPr>
    </w:p>
    <w:p w:rsidR="00D84A5B" w:rsidRDefault="00D84A5B" w:rsidP="00D84A5B">
      <w:pPr>
        <w:pStyle w:val="Default"/>
        <w:rPr>
          <w:sz w:val="22"/>
          <w:szCs w:val="22"/>
        </w:rPr>
      </w:pPr>
      <w:r>
        <w:rPr>
          <w:sz w:val="22"/>
          <w:szCs w:val="22"/>
        </w:rPr>
        <w:t xml:space="preserve">The role holder: </w:t>
      </w:r>
    </w:p>
    <w:p w:rsidR="00D84A5B" w:rsidRDefault="00D84A5B" w:rsidP="00D84A5B">
      <w:pPr>
        <w:pStyle w:val="Default"/>
        <w:spacing w:after="17"/>
        <w:rPr>
          <w:sz w:val="22"/>
          <w:szCs w:val="22"/>
        </w:rPr>
      </w:pPr>
      <w:r>
        <w:rPr>
          <w:rFonts w:ascii="Courier New" w:hAnsi="Courier New" w:cs="Courier New"/>
          <w:sz w:val="22"/>
          <w:szCs w:val="22"/>
        </w:rPr>
        <w:t xml:space="preserve">o </w:t>
      </w:r>
      <w:r>
        <w:rPr>
          <w:sz w:val="22"/>
          <w:szCs w:val="22"/>
        </w:rPr>
        <w:t xml:space="preserve">Will provide professional advice and/or support, directly or indirectly, to faculty and/or department based upon a full understanding of a professional or specialised area of work </w:t>
      </w:r>
    </w:p>
    <w:p w:rsidR="00D84A5B" w:rsidRDefault="00D84A5B" w:rsidP="00D84A5B">
      <w:pPr>
        <w:pStyle w:val="Default"/>
        <w:spacing w:after="17"/>
        <w:rPr>
          <w:sz w:val="22"/>
          <w:szCs w:val="22"/>
        </w:rPr>
      </w:pPr>
      <w:r>
        <w:rPr>
          <w:rFonts w:ascii="Courier New" w:hAnsi="Courier New" w:cs="Courier New"/>
          <w:sz w:val="22"/>
          <w:szCs w:val="22"/>
        </w:rPr>
        <w:t xml:space="preserve">o </w:t>
      </w:r>
      <w:r>
        <w:rPr>
          <w:sz w:val="22"/>
          <w:szCs w:val="22"/>
        </w:rPr>
        <w:t xml:space="preserve">Will have gained a professional qualification (or are working towards) and/or vocational or professional experience </w:t>
      </w:r>
    </w:p>
    <w:p w:rsidR="00D84A5B" w:rsidRPr="009C083A" w:rsidRDefault="00D84A5B" w:rsidP="009C083A">
      <w:pPr>
        <w:pStyle w:val="Default"/>
        <w:spacing w:before="60" w:after="60"/>
        <w:rPr>
          <w:b/>
          <w:color w:val="0070C0"/>
          <w:sz w:val="22"/>
          <w:szCs w:val="22"/>
        </w:rPr>
      </w:pPr>
      <w:r>
        <w:rPr>
          <w:rFonts w:ascii="Courier New" w:hAnsi="Courier New" w:cs="Courier New"/>
          <w:sz w:val="22"/>
          <w:szCs w:val="22"/>
        </w:rPr>
        <w:t xml:space="preserve">o </w:t>
      </w:r>
      <w:r>
        <w:rPr>
          <w:sz w:val="22"/>
          <w:szCs w:val="22"/>
        </w:rPr>
        <w:t xml:space="preserve">Will be expected to contribute to longer term developments within the faculty/department by giving advice and specialist support </w:t>
      </w:r>
    </w:p>
    <w:p w:rsidR="00D84A5B" w:rsidRDefault="00D84A5B" w:rsidP="00D84A5B">
      <w:pPr>
        <w:pStyle w:val="Default"/>
        <w:spacing w:after="17"/>
        <w:rPr>
          <w:sz w:val="22"/>
          <w:szCs w:val="22"/>
        </w:rPr>
      </w:pPr>
      <w:r>
        <w:rPr>
          <w:rFonts w:ascii="Courier New" w:hAnsi="Courier New" w:cs="Courier New"/>
          <w:sz w:val="22"/>
          <w:szCs w:val="22"/>
        </w:rPr>
        <w:t xml:space="preserve">o </w:t>
      </w:r>
      <w:r>
        <w:rPr>
          <w:sz w:val="22"/>
          <w:szCs w:val="22"/>
        </w:rPr>
        <w:t xml:space="preserve">Will Influence decisions or events by working collaboratively internally and externally to the University </w:t>
      </w:r>
    </w:p>
    <w:p w:rsidR="004A03AB" w:rsidRDefault="00D84A5B" w:rsidP="004A03AB">
      <w:pPr>
        <w:pStyle w:val="Default"/>
        <w:spacing w:before="60" w:after="60"/>
        <w:rPr>
          <w:sz w:val="22"/>
          <w:szCs w:val="22"/>
        </w:rPr>
      </w:pPr>
      <w:r>
        <w:rPr>
          <w:rFonts w:ascii="Courier New" w:hAnsi="Courier New" w:cs="Courier New"/>
          <w:sz w:val="22"/>
          <w:szCs w:val="22"/>
        </w:rPr>
        <w:lastRenderedPageBreak/>
        <w:t xml:space="preserve">o </w:t>
      </w:r>
      <w:r>
        <w:rPr>
          <w:sz w:val="22"/>
          <w:szCs w:val="22"/>
        </w:rPr>
        <w:t>Will evaluate and analyse information and use initiative and creativity to solve non standard problems</w:t>
      </w:r>
      <w:r w:rsidR="004A03AB">
        <w:rPr>
          <w:sz w:val="22"/>
          <w:szCs w:val="22"/>
        </w:rPr>
        <w:t>.</w:t>
      </w:r>
    </w:p>
    <w:p w:rsidR="009C083A" w:rsidRPr="00A81087" w:rsidRDefault="00A81087" w:rsidP="004A03AB">
      <w:pPr>
        <w:pStyle w:val="Default"/>
        <w:spacing w:before="60" w:after="60"/>
        <w:rPr>
          <w:color w:val="auto"/>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sidR="004A03AB" w:rsidRPr="00A81087">
        <w:rPr>
          <w:bCs/>
          <w:color w:val="auto"/>
          <w:sz w:val="22"/>
          <w:szCs w:val="22"/>
        </w:rPr>
        <w:t>Liaise</w:t>
      </w:r>
      <w:r w:rsidR="009C083A" w:rsidRPr="00A81087">
        <w:rPr>
          <w:bCs/>
          <w:color w:val="auto"/>
          <w:sz w:val="22"/>
          <w:szCs w:val="22"/>
        </w:rPr>
        <w:t xml:space="preserve"> with the Director of International and senior management, develop highly creative and innovative marketing and recruitment solutions relevant to the region. </w:t>
      </w:r>
    </w:p>
    <w:p w:rsidR="00D84A5B" w:rsidRDefault="00D84A5B" w:rsidP="00D84A5B">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May lead a team within the department and/or in project activity and plan, prioritise and monitor to ensure effective use of resources </w:t>
      </w:r>
    </w:p>
    <w:p w:rsidR="00D84A5B" w:rsidRDefault="00D84A5B" w:rsidP="00D84A5B"/>
    <w:p w:rsidR="00BA1124" w:rsidRDefault="00D84A5B" w:rsidP="00D84A5B">
      <w:pPr>
        <w:pStyle w:val="Default"/>
        <w:rPr>
          <w:b/>
          <w:bCs/>
          <w:sz w:val="22"/>
          <w:szCs w:val="22"/>
        </w:rPr>
      </w:pPr>
      <w:r>
        <w:rPr>
          <w:b/>
          <w:bCs/>
          <w:sz w:val="22"/>
          <w:szCs w:val="22"/>
        </w:rPr>
        <w:t>Main Work Activities</w:t>
      </w:r>
    </w:p>
    <w:p w:rsidR="00D84A5B" w:rsidRDefault="00D84A5B" w:rsidP="00D84A5B">
      <w:pPr>
        <w:pStyle w:val="Default"/>
        <w:rPr>
          <w:sz w:val="22"/>
          <w:szCs w:val="22"/>
        </w:rPr>
      </w:pPr>
      <w:r>
        <w:rPr>
          <w:b/>
          <w:bCs/>
          <w:sz w:val="22"/>
          <w:szCs w:val="22"/>
        </w:rPr>
        <w:t xml:space="preserve"> </w:t>
      </w:r>
    </w:p>
    <w:p w:rsidR="00D84A5B" w:rsidRDefault="00D84A5B" w:rsidP="00D84A5B">
      <w:pPr>
        <w:pStyle w:val="Default"/>
        <w:rPr>
          <w:sz w:val="22"/>
          <w:szCs w:val="22"/>
        </w:rPr>
      </w:pPr>
      <w:r>
        <w:rPr>
          <w:b/>
          <w:bCs/>
          <w:sz w:val="22"/>
          <w:szCs w:val="22"/>
        </w:rPr>
        <w:t xml:space="preserve">Communication </w:t>
      </w:r>
    </w:p>
    <w:p w:rsidR="00D84A5B" w:rsidRPr="007D2A6D" w:rsidRDefault="00D84A5B" w:rsidP="00D84A5B">
      <w:pPr>
        <w:pStyle w:val="Default"/>
        <w:spacing w:after="29"/>
        <w:rPr>
          <w:sz w:val="22"/>
          <w:szCs w:val="22"/>
        </w:rPr>
      </w:pPr>
      <w:r w:rsidRPr="007D2A6D">
        <w:rPr>
          <w:sz w:val="22"/>
          <w:szCs w:val="22"/>
        </w:rPr>
        <w:t xml:space="preserve"> Provide advice and guidance of a specialist nature to managers, staff, students and visitors </w:t>
      </w:r>
    </w:p>
    <w:p w:rsidR="00D84A5B" w:rsidRDefault="00D84A5B" w:rsidP="00D84A5B">
      <w:pPr>
        <w:pStyle w:val="Default"/>
        <w:spacing w:after="29"/>
        <w:rPr>
          <w:sz w:val="22"/>
          <w:szCs w:val="22"/>
        </w:rPr>
      </w:pPr>
      <w:r>
        <w:rPr>
          <w:sz w:val="22"/>
          <w:szCs w:val="22"/>
        </w:rPr>
        <w:t xml:space="preserve"> Deliver established presentations to communicate information across Faculty/Dept/University </w:t>
      </w:r>
    </w:p>
    <w:p w:rsidR="00D84A5B" w:rsidRDefault="00D84A5B" w:rsidP="00D84A5B">
      <w:pPr>
        <w:pStyle w:val="Default"/>
        <w:spacing w:after="29"/>
        <w:rPr>
          <w:sz w:val="22"/>
          <w:szCs w:val="22"/>
        </w:rPr>
      </w:pPr>
      <w:r>
        <w:rPr>
          <w:sz w:val="22"/>
          <w:szCs w:val="22"/>
        </w:rPr>
        <w:t xml:space="preserve"> Attend meetings to report on information/data </w:t>
      </w:r>
    </w:p>
    <w:p w:rsidR="00D84A5B" w:rsidRDefault="00D84A5B" w:rsidP="00D84A5B">
      <w:pPr>
        <w:pStyle w:val="Default"/>
        <w:spacing w:after="29"/>
        <w:rPr>
          <w:sz w:val="22"/>
          <w:szCs w:val="22"/>
        </w:rPr>
      </w:pPr>
      <w:r>
        <w:rPr>
          <w:sz w:val="22"/>
          <w:szCs w:val="22"/>
        </w:rPr>
        <w:t xml:space="preserve"> Take notes and produce formal minutes at meetings when required </w:t>
      </w:r>
    </w:p>
    <w:p w:rsidR="00D84A5B" w:rsidRDefault="00D84A5B" w:rsidP="00D84A5B">
      <w:pPr>
        <w:pStyle w:val="Default"/>
        <w:spacing w:after="29"/>
        <w:rPr>
          <w:sz w:val="22"/>
          <w:szCs w:val="22"/>
        </w:rPr>
      </w:pPr>
      <w:r>
        <w:rPr>
          <w:sz w:val="22"/>
          <w:szCs w:val="22"/>
        </w:rPr>
        <w:t xml:space="preserve"> Draft formal documentation </w:t>
      </w:r>
    </w:p>
    <w:p w:rsidR="00D84A5B" w:rsidRDefault="00D84A5B" w:rsidP="00D84A5B">
      <w:pPr>
        <w:pStyle w:val="Default"/>
        <w:spacing w:after="29"/>
        <w:rPr>
          <w:sz w:val="22"/>
          <w:szCs w:val="22"/>
        </w:rPr>
      </w:pPr>
      <w:r>
        <w:rPr>
          <w:sz w:val="22"/>
          <w:szCs w:val="22"/>
        </w:rPr>
        <w:t xml:space="preserve"> Compile procedural manuals and other University documentation </w:t>
      </w:r>
    </w:p>
    <w:p w:rsidR="00D84A5B" w:rsidRDefault="00D84A5B" w:rsidP="00A81087">
      <w:pPr>
        <w:pStyle w:val="Default"/>
        <w:rPr>
          <w:bCs/>
          <w:strike/>
          <w:color w:val="7030A0"/>
          <w:sz w:val="22"/>
          <w:szCs w:val="22"/>
        </w:rPr>
      </w:pPr>
      <w:r>
        <w:rPr>
          <w:sz w:val="22"/>
          <w:szCs w:val="22"/>
        </w:rPr>
        <w:t xml:space="preserve"> </w:t>
      </w:r>
      <w:r w:rsidR="007D2A6D" w:rsidRPr="00A81087">
        <w:rPr>
          <w:bCs/>
          <w:color w:val="auto"/>
          <w:sz w:val="22"/>
          <w:szCs w:val="22"/>
        </w:rPr>
        <w:t>Liaise with central and faculty Marketing Officers to develop suitable materials for recruitment including</w:t>
      </w:r>
      <w:r w:rsidR="004A03AB" w:rsidRPr="00A81087">
        <w:rPr>
          <w:bCs/>
          <w:color w:val="auto"/>
          <w:sz w:val="22"/>
          <w:szCs w:val="22"/>
        </w:rPr>
        <w:t xml:space="preserve"> both traditional and digital media solutions.</w:t>
      </w:r>
    </w:p>
    <w:p w:rsidR="004A03AB" w:rsidRPr="004A03AB" w:rsidRDefault="004A03AB" w:rsidP="004A03AB">
      <w:pPr>
        <w:pStyle w:val="Default"/>
        <w:spacing w:before="60" w:after="60"/>
        <w:rPr>
          <w:bCs/>
          <w:color w:val="7030A0"/>
          <w:sz w:val="22"/>
          <w:szCs w:val="22"/>
        </w:rPr>
      </w:pPr>
    </w:p>
    <w:p w:rsidR="00D84A5B" w:rsidRDefault="00D84A5B" w:rsidP="00D84A5B">
      <w:pPr>
        <w:pStyle w:val="Default"/>
        <w:rPr>
          <w:sz w:val="22"/>
          <w:szCs w:val="22"/>
        </w:rPr>
      </w:pPr>
      <w:r>
        <w:rPr>
          <w:b/>
          <w:bCs/>
          <w:sz w:val="22"/>
          <w:szCs w:val="22"/>
        </w:rPr>
        <w:t xml:space="preserve">Teamwork </w:t>
      </w:r>
    </w:p>
    <w:p w:rsidR="00D84A5B" w:rsidRDefault="00D84A5B" w:rsidP="00D84A5B">
      <w:pPr>
        <w:pStyle w:val="Default"/>
        <w:spacing w:after="27"/>
        <w:rPr>
          <w:sz w:val="22"/>
          <w:szCs w:val="22"/>
        </w:rPr>
      </w:pPr>
      <w:r>
        <w:rPr>
          <w:sz w:val="22"/>
          <w:szCs w:val="22"/>
        </w:rPr>
        <w:t xml:space="preserve"> May be required to supervise the work of others </w:t>
      </w:r>
    </w:p>
    <w:p w:rsidR="00D84A5B" w:rsidRDefault="00D84A5B" w:rsidP="00D84A5B">
      <w:pPr>
        <w:pStyle w:val="Default"/>
        <w:rPr>
          <w:sz w:val="22"/>
          <w:szCs w:val="22"/>
        </w:rPr>
      </w:pPr>
      <w:r>
        <w:rPr>
          <w:sz w:val="22"/>
          <w:szCs w:val="22"/>
        </w:rPr>
        <w:t xml:space="preserve"> Provides advice and guidance to other members of the team </w:t>
      </w:r>
    </w:p>
    <w:p w:rsidR="00D84A5B" w:rsidRDefault="00D84A5B" w:rsidP="00D84A5B">
      <w:pPr>
        <w:pStyle w:val="Default"/>
        <w:rPr>
          <w:sz w:val="22"/>
          <w:szCs w:val="22"/>
        </w:rPr>
      </w:pPr>
    </w:p>
    <w:p w:rsidR="00D84A5B" w:rsidRDefault="00D84A5B" w:rsidP="00D84A5B">
      <w:pPr>
        <w:pStyle w:val="Default"/>
        <w:rPr>
          <w:sz w:val="22"/>
          <w:szCs w:val="22"/>
        </w:rPr>
      </w:pPr>
      <w:r>
        <w:rPr>
          <w:b/>
          <w:bCs/>
          <w:sz w:val="22"/>
          <w:szCs w:val="22"/>
        </w:rPr>
        <w:t xml:space="preserve">Liaison and Networking </w:t>
      </w:r>
    </w:p>
    <w:p w:rsidR="00D84A5B" w:rsidRDefault="00D84A5B" w:rsidP="00D84A5B">
      <w:pPr>
        <w:pStyle w:val="Default"/>
        <w:spacing w:after="30"/>
        <w:rPr>
          <w:sz w:val="22"/>
          <w:szCs w:val="22"/>
        </w:rPr>
      </w:pPr>
      <w:r>
        <w:rPr>
          <w:sz w:val="22"/>
          <w:szCs w:val="22"/>
        </w:rPr>
        <w:t xml:space="preserve"> Proactively develop and maintain internal and external contacts to benefit the University </w:t>
      </w:r>
    </w:p>
    <w:p w:rsidR="00D84A5B" w:rsidRDefault="00D84A5B" w:rsidP="00D84A5B">
      <w:pPr>
        <w:pStyle w:val="Default"/>
        <w:rPr>
          <w:sz w:val="22"/>
          <w:szCs w:val="22"/>
        </w:rPr>
      </w:pPr>
      <w:r>
        <w:rPr>
          <w:sz w:val="22"/>
          <w:szCs w:val="22"/>
        </w:rPr>
        <w:t xml:space="preserve"> Participate in networks internally and/or externally </w:t>
      </w:r>
    </w:p>
    <w:p w:rsidR="007D2A6D" w:rsidRPr="00A81087" w:rsidRDefault="00A81087" w:rsidP="007D2A6D">
      <w:pPr>
        <w:pStyle w:val="Default"/>
        <w:spacing w:after="200"/>
        <w:rPr>
          <w:bCs/>
          <w:color w:val="auto"/>
          <w:sz w:val="22"/>
          <w:szCs w:val="22"/>
        </w:rPr>
      </w:pPr>
      <w:r>
        <w:rPr>
          <w:sz w:val="22"/>
          <w:szCs w:val="22"/>
        </w:rPr>
        <w:t xml:space="preserve"> </w:t>
      </w:r>
      <w:r w:rsidR="007D2A6D" w:rsidRPr="00A81087">
        <w:rPr>
          <w:bCs/>
          <w:color w:val="auto"/>
          <w:sz w:val="22"/>
          <w:szCs w:val="22"/>
        </w:rPr>
        <w:t>Build and maintain relationships with key faculty colleagues (including senior leaders), staff, students and visitors to develop the Universities international</w:t>
      </w:r>
      <w:r w:rsidR="004A03AB" w:rsidRPr="00A81087">
        <w:rPr>
          <w:bCs/>
          <w:color w:val="auto"/>
          <w:sz w:val="22"/>
          <w:szCs w:val="22"/>
        </w:rPr>
        <w:t xml:space="preserve"> proposition</w:t>
      </w:r>
      <w:r w:rsidR="007D2A6D" w:rsidRPr="00A81087">
        <w:rPr>
          <w:bCs/>
          <w:color w:val="auto"/>
          <w:sz w:val="22"/>
          <w:szCs w:val="22"/>
        </w:rPr>
        <w:t xml:space="preserve">, offering advice and guidance where appropriate. </w:t>
      </w:r>
    </w:p>
    <w:p w:rsidR="00D84A5B" w:rsidRDefault="00D84A5B" w:rsidP="00D84A5B">
      <w:pPr>
        <w:pStyle w:val="Default"/>
        <w:rPr>
          <w:sz w:val="22"/>
          <w:szCs w:val="22"/>
        </w:rPr>
      </w:pPr>
    </w:p>
    <w:p w:rsidR="00D84A5B" w:rsidRDefault="00D84A5B" w:rsidP="00D84A5B">
      <w:pPr>
        <w:pStyle w:val="Default"/>
        <w:rPr>
          <w:sz w:val="22"/>
          <w:szCs w:val="22"/>
        </w:rPr>
      </w:pPr>
      <w:r>
        <w:rPr>
          <w:b/>
          <w:bCs/>
          <w:sz w:val="22"/>
          <w:szCs w:val="22"/>
        </w:rPr>
        <w:t xml:space="preserve">Service Delivery </w:t>
      </w:r>
    </w:p>
    <w:p w:rsidR="00D84A5B" w:rsidRDefault="00D84A5B" w:rsidP="00D84A5B">
      <w:pPr>
        <w:pStyle w:val="Default"/>
        <w:spacing w:after="29"/>
        <w:rPr>
          <w:sz w:val="22"/>
          <w:szCs w:val="22"/>
        </w:rPr>
      </w:pPr>
      <w:r>
        <w:rPr>
          <w:sz w:val="22"/>
          <w:szCs w:val="22"/>
        </w:rPr>
        <w:t xml:space="preserve"> Provide specialist administrative support to colleagues including academic and administrative staff </w:t>
      </w:r>
    </w:p>
    <w:p w:rsidR="00D84A5B" w:rsidRDefault="00D84A5B" w:rsidP="00D84A5B">
      <w:pPr>
        <w:pStyle w:val="Default"/>
        <w:spacing w:after="29"/>
        <w:rPr>
          <w:sz w:val="22"/>
          <w:szCs w:val="22"/>
        </w:rPr>
      </w:pPr>
      <w:r>
        <w:rPr>
          <w:sz w:val="22"/>
          <w:szCs w:val="22"/>
        </w:rPr>
        <w:t xml:space="preserve"> Develop and manage projects that contribute to improving service delivery </w:t>
      </w:r>
    </w:p>
    <w:p w:rsidR="00D84A5B" w:rsidRDefault="00D84A5B" w:rsidP="00D84A5B">
      <w:pPr>
        <w:pStyle w:val="Default"/>
        <w:spacing w:after="29"/>
        <w:rPr>
          <w:sz w:val="22"/>
          <w:szCs w:val="22"/>
        </w:rPr>
      </w:pPr>
      <w:r>
        <w:rPr>
          <w:sz w:val="22"/>
          <w:szCs w:val="22"/>
        </w:rPr>
        <w:t xml:space="preserve"> Develop and maintain systems and processes to ensure effective delivery of the service </w:t>
      </w:r>
    </w:p>
    <w:p w:rsidR="00D84A5B" w:rsidRDefault="00D84A5B" w:rsidP="00D84A5B">
      <w:pPr>
        <w:pStyle w:val="Default"/>
        <w:rPr>
          <w:sz w:val="22"/>
          <w:szCs w:val="22"/>
        </w:rPr>
      </w:pPr>
      <w:r>
        <w:rPr>
          <w:sz w:val="22"/>
          <w:szCs w:val="22"/>
        </w:rPr>
        <w:t xml:space="preserve"> Contribute to policy development </w:t>
      </w:r>
    </w:p>
    <w:p w:rsidR="00D84A5B" w:rsidRDefault="00D84A5B" w:rsidP="00D84A5B"/>
    <w:p w:rsidR="00D84A5B" w:rsidRDefault="00D84A5B" w:rsidP="00D84A5B">
      <w:pPr>
        <w:pStyle w:val="Default"/>
        <w:rPr>
          <w:sz w:val="22"/>
          <w:szCs w:val="22"/>
        </w:rPr>
      </w:pPr>
      <w:r>
        <w:rPr>
          <w:b/>
          <w:bCs/>
          <w:sz w:val="22"/>
          <w:szCs w:val="22"/>
        </w:rPr>
        <w:t xml:space="preserve">Planning and Organisation </w:t>
      </w:r>
    </w:p>
    <w:p w:rsidR="00D84A5B" w:rsidRDefault="00D84A5B" w:rsidP="00D84A5B">
      <w:pPr>
        <w:pStyle w:val="Default"/>
        <w:spacing w:after="30"/>
        <w:rPr>
          <w:sz w:val="22"/>
          <w:szCs w:val="22"/>
        </w:rPr>
      </w:pPr>
      <w:r>
        <w:rPr>
          <w:sz w:val="22"/>
          <w:szCs w:val="22"/>
        </w:rPr>
        <w:t xml:space="preserve"> Organise and represent the area and University at events </w:t>
      </w:r>
    </w:p>
    <w:p w:rsidR="00D84A5B" w:rsidRDefault="00D84A5B" w:rsidP="00D84A5B">
      <w:pPr>
        <w:pStyle w:val="Default"/>
        <w:spacing w:after="30"/>
        <w:rPr>
          <w:sz w:val="22"/>
          <w:szCs w:val="22"/>
        </w:rPr>
      </w:pPr>
      <w:r>
        <w:rPr>
          <w:sz w:val="22"/>
          <w:szCs w:val="22"/>
        </w:rPr>
        <w:t xml:space="preserve"> Plan and monitor the work of others </w:t>
      </w:r>
    </w:p>
    <w:p w:rsidR="00D84A5B" w:rsidRDefault="00D84A5B" w:rsidP="00D84A5B">
      <w:pPr>
        <w:pStyle w:val="Default"/>
        <w:spacing w:after="30"/>
        <w:rPr>
          <w:sz w:val="22"/>
          <w:szCs w:val="22"/>
        </w:rPr>
      </w:pPr>
      <w:r>
        <w:rPr>
          <w:sz w:val="22"/>
          <w:szCs w:val="22"/>
        </w:rPr>
        <w:t xml:space="preserve"> Co-ordinate departmental processes in conjunction with senior colleagues </w:t>
      </w:r>
    </w:p>
    <w:p w:rsidR="00D84A5B" w:rsidRDefault="00D84A5B" w:rsidP="00D84A5B">
      <w:pPr>
        <w:pStyle w:val="Default"/>
        <w:spacing w:after="30"/>
        <w:rPr>
          <w:sz w:val="22"/>
          <w:szCs w:val="22"/>
        </w:rPr>
      </w:pPr>
      <w:r>
        <w:rPr>
          <w:sz w:val="22"/>
          <w:szCs w:val="22"/>
        </w:rPr>
        <w:t xml:space="preserve"> Organise, prepare and service committees as appropriate </w:t>
      </w:r>
    </w:p>
    <w:p w:rsidR="00D84A5B" w:rsidRDefault="00D84A5B" w:rsidP="00D84A5B">
      <w:pPr>
        <w:pStyle w:val="Default"/>
        <w:rPr>
          <w:sz w:val="22"/>
          <w:szCs w:val="22"/>
        </w:rPr>
      </w:pPr>
      <w:r>
        <w:rPr>
          <w:sz w:val="22"/>
          <w:szCs w:val="22"/>
        </w:rPr>
        <w:t xml:space="preserve"> Contribute to the longer term operational planning of the Faculty/Department </w:t>
      </w:r>
    </w:p>
    <w:p w:rsidR="00D84A5B" w:rsidRDefault="00D84A5B" w:rsidP="00D84A5B">
      <w:pPr>
        <w:pStyle w:val="Default"/>
        <w:rPr>
          <w:sz w:val="22"/>
          <w:szCs w:val="22"/>
        </w:rPr>
      </w:pPr>
    </w:p>
    <w:p w:rsidR="00BA1124" w:rsidRDefault="00BA1124" w:rsidP="00D84A5B">
      <w:pPr>
        <w:pStyle w:val="Default"/>
        <w:rPr>
          <w:sz w:val="22"/>
          <w:szCs w:val="22"/>
        </w:rPr>
      </w:pPr>
    </w:p>
    <w:p w:rsidR="00BA1124" w:rsidRDefault="00BA1124" w:rsidP="00D84A5B">
      <w:pPr>
        <w:pStyle w:val="Default"/>
        <w:rPr>
          <w:sz w:val="22"/>
          <w:szCs w:val="22"/>
        </w:rPr>
      </w:pPr>
    </w:p>
    <w:p w:rsidR="00BA1124" w:rsidRDefault="00BA1124" w:rsidP="00D84A5B">
      <w:pPr>
        <w:pStyle w:val="Default"/>
        <w:rPr>
          <w:sz w:val="22"/>
          <w:szCs w:val="22"/>
        </w:rPr>
      </w:pPr>
    </w:p>
    <w:p w:rsidR="00BA1124" w:rsidRDefault="00D84A5B" w:rsidP="00D84A5B">
      <w:pPr>
        <w:pStyle w:val="Default"/>
        <w:rPr>
          <w:b/>
          <w:bCs/>
          <w:sz w:val="22"/>
          <w:szCs w:val="22"/>
        </w:rPr>
      </w:pPr>
      <w:r>
        <w:rPr>
          <w:b/>
          <w:bCs/>
          <w:sz w:val="22"/>
          <w:szCs w:val="22"/>
        </w:rPr>
        <w:t>Analysis/Reporting</w:t>
      </w:r>
    </w:p>
    <w:p w:rsidR="00D84A5B" w:rsidRDefault="00D84A5B" w:rsidP="00D84A5B">
      <w:pPr>
        <w:pStyle w:val="Default"/>
        <w:rPr>
          <w:sz w:val="22"/>
          <w:szCs w:val="22"/>
        </w:rPr>
      </w:pPr>
      <w:r>
        <w:rPr>
          <w:b/>
          <w:bCs/>
          <w:sz w:val="22"/>
          <w:szCs w:val="22"/>
        </w:rPr>
        <w:t xml:space="preserve"> </w:t>
      </w:r>
    </w:p>
    <w:p w:rsidR="00D84A5B" w:rsidRDefault="00D84A5B" w:rsidP="00D84A5B">
      <w:pPr>
        <w:pStyle w:val="Default"/>
        <w:rPr>
          <w:sz w:val="22"/>
          <w:szCs w:val="22"/>
        </w:rPr>
      </w:pPr>
      <w:r>
        <w:rPr>
          <w:sz w:val="22"/>
          <w:szCs w:val="22"/>
        </w:rPr>
        <w:t xml:space="preserve"> Analyse qualitative and quantitative data producing draft reports identifying key issues that inform management interventions. Formulate recommendations and provide advice on the implications of the data </w:t>
      </w:r>
    </w:p>
    <w:p w:rsidR="009C083A" w:rsidRPr="00A81087" w:rsidRDefault="00A81087" w:rsidP="004A03AB">
      <w:pPr>
        <w:pStyle w:val="Default"/>
        <w:spacing w:after="202"/>
        <w:rPr>
          <w:bCs/>
          <w:color w:val="auto"/>
          <w:sz w:val="22"/>
          <w:szCs w:val="22"/>
        </w:rPr>
      </w:pPr>
      <w:r>
        <w:rPr>
          <w:sz w:val="22"/>
          <w:szCs w:val="22"/>
        </w:rPr>
        <w:t xml:space="preserve"> </w:t>
      </w:r>
      <w:r w:rsidR="004A03AB" w:rsidRPr="00A81087">
        <w:rPr>
          <w:bCs/>
          <w:color w:val="auto"/>
          <w:sz w:val="22"/>
          <w:szCs w:val="22"/>
        </w:rPr>
        <w:t xml:space="preserve">Conduct research </w:t>
      </w:r>
      <w:r w:rsidR="009C083A" w:rsidRPr="00A81087">
        <w:rPr>
          <w:bCs/>
          <w:color w:val="auto"/>
          <w:sz w:val="22"/>
          <w:szCs w:val="22"/>
        </w:rPr>
        <w:t>into international trends data (e.g. partner countries’ research priorities, funding streams, government-funded scholarships, forthcoming policy changes) considering trends over varying periods</w:t>
      </w:r>
      <w:r w:rsidR="004A03AB" w:rsidRPr="00A81087">
        <w:rPr>
          <w:bCs/>
          <w:color w:val="auto"/>
          <w:sz w:val="22"/>
          <w:szCs w:val="22"/>
        </w:rPr>
        <w:t>. Analyses and evaluate the research in order to develop</w:t>
      </w:r>
      <w:r w:rsidR="009C083A" w:rsidRPr="00A81087">
        <w:rPr>
          <w:bCs/>
          <w:color w:val="auto"/>
          <w:sz w:val="22"/>
          <w:szCs w:val="22"/>
        </w:rPr>
        <w:t xml:space="preserve"> international engagement plans in consultation with</w:t>
      </w:r>
      <w:r w:rsidR="004A03AB" w:rsidRPr="00A81087">
        <w:rPr>
          <w:bCs/>
          <w:color w:val="auto"/>
          <w:sz w:val="22"/>
          <w:szCs w:val="22"/>
        </w:rPr>
        <w:t xml:space="preserve"> senior and academic colleagues</w:t>
      </w:r>
    </w:p>
    <w:p w:rsidR="009C083A" w:rsidRPr="00A81087" w:rsidRDefault="00A81087" w:rsidP="009C083A">
      <w:pPr>
        <w:pStyle w:val="Default"/>
        <w:rPr>
          <w:bCs/>
          <w:color w:val="auto"/>
          <w:sz w:val="22"/>
          <w:szCs w:val="22"/>
        </w:rPr>
      </w:pPr>
      <w:r>
        <w:rPr>
          <w:sz w:val="22"/>
          <w:szCs w:val="22"/>
        </w:rPr>
        <w:t xml:space="preserve"> </w:t>
      </w:r>
      <w:r w:rsidR="009C083A" w:rsidRPr="00A81087">
        <w:rPr>
          <w:bCs/>
          <w:color w:val="auto"/>
          <w:sz w:val="22"/>
          <w:szCs w:val="22"/>
        </w:rPr>
        <w:t>Identify, monitor and report external factors that may impact the University’s international relationships (e.g. political, economic, policy, environmental factors) in priority regions, identifying risks and o</w:t>
      </w:r>
      <w:r w:rsidR="004A03AB" w:rsidRPr="00A81087">
        <w:rPr>
          <w:bCs/>
          <w:color w:val="auto"/>
          <w:sz w:val="22"/>
          <w:szCs w:val="22"/>
        </w:rPr>
        <w:t>pportunities for the University</w:t>
      </w:r>
    </w:p>
    <w:p w:rsidR="009C083A" w:rsidRPr="00A81087" w:rsidRDefault="009C083A" w:rsidP="009C083A">
      <w:pPr>
        <w:pStyle w:val="Default"/>
        <w:rPr>
          <w:bCs/>
          <w:color w:val="auto"/>
          <w:sz w:val="22"/>
          <w:szCs w:val="22"/>
        </w:rPr>
      </w:pPr>
    </w:p>
    <w:p w:rsidR="009C083A" w:rsidRPr="00A81087" w:rsidRDefault="00A81087" w:rsidP="004A03AB">
      <w:pPr>
        <w:pStyle w:val="Default"/>
        <w:rPr>
          <w:bCs/>
          <w:color w:val="auto"/>
          <w:sz w:val="22"/>
          <w:szCs w:val="22"/>
        </w:rPr>
      </w:pPr>
      <w:r>
        <w:rPr>
          <w:sz w:val="22"/>
          <w:szCs w:val="22"/>
        </w:rPr>
        <w:t xml:space="preserve"> </w:t>
      </w:r>
      <w:r w:rsidR="004A03AB" w:rsidRPr="00A81087">
        <w:rPr>
          <w:bCs/>
          <w:color w:val="auto"/>
          <w:sz w:val="22"/>
          <w:szCs w:val="22"/>
        </w:rPr>
        <w:t>P</w:t>
      </w:r>
      <w:r w:rsidR="009C083A" w:rsidRPr="00A81087">
        <w:rPr>
          <w:bCs/>
          <w:color w:val="auto"/>
          <w:sz w:val="22"/>
          <w:szCs w:val="22"/>
        </w:rPr>
        <w:t xml:space="preserve">repare market intelligence and competitor analysis regarding international markets </w:t>
      </w:r>
      <w:r w:rsidRPr="00A81087">
        <w:rPr>
          <w:bCs/>
          <w:color w:val="auto"/>
          <w:sz w:val="22"/>
          <w:szCs w:val="22"/>
        </w:rPr>
        <w:t xml:space="preserve">in </w:t>
      </w:r>
      <w:r w:rsidR="004A03AB" w:rsidRPr="00A81087">
        <w:rPr>
          <w:bCs/>
          <w:color w:val="auto"/>
          <w:sz w:val="22"/>
          <w:szCs w:val="22"/>
        </w:rPr>
        <w:t xml:space="preserve">order to influence </w:t>
      </w:r>
      <w:r w:rsidR="009C083A" w:rsidRPr="00A81087">
        <w:rPr>
          <w:bCs/>
          <w:color w:val="auto"/>
          <w:sz w:val="22"/>
          <w:szCs w:val="22"/>
        </w:rPr>
        <w:t xml:space="preserve">International Strategy and Plans </w:t>
      </w:r>
    </w:p>
    <w:p w:rsidR="009C083A" w:rsidRPr="009C083A" w:rsidRDefault="009C083A" w:rsidP="009C083A">
      <w:pPr>
        <w:pStyle w:val="Default"/>
        <w:rPr>
          <w:b/>
          <w:color w:val="0070C0"/>
          <w:sz w:val="22"/>
          <w:szCs w:val="22"/>
        </w:rPr>
      </w:pPr>
    </w:p>
    <w:p w:rsidR="00D84A5B" w:rsidRDefault="00D84A5B" w:rsidP="00D84A5B">
      <w:pPr>
        <w:pStyle w:val="Default"/>
        <w:rPr>
          <w:sz w:val="22"/>
          <w:szCs w:val="22"/>
        </w:rPr>
      </w:pPr>
    </w:p>
    <w:p w:rsidR="00D84A5B" w:rsidRDefault="00D84A5B" w:rsidP="00D84A5B">
      <w:pPr>
        <w:pStyle w:val="Default"/>
        <w:rPr>
          <w:sz w:val="22"/>
          <w:szCs w:val="22"/>
        </w:rPr>
      </w:pPr>
      <w:r>
        <w:rPr>
          <w:b/>
          <w:bCs/>
          <w:sz w:val="22"/>
          <w:szCs w:val="22"/>
        </w:rPr>
        <w:t xml:space="preserve">Additionally the post holder will be required to: </w:t>
      </w:r>
    </w:p>
    <w:p w:rsidR="00D84A5B" w:rsidRDefault="00D84A5B" w:rsidP="00D84A5B">
      <w:pPr>
        <w:pStyle w:val="Default"/>
        <w:spacing w:after="5"/>
        <w:rPr>
          <w:sz w:val="22"/>
          <w:szCs w:val="22"/>
        </w:rPr>
      </w:pPr>
      <w:r>
        <w:rPr>
          <w:sz w:val="22"/>
          <w:szCs w:val="22"/>
        </w:rPr>
        <w:t xml:space="preserve"> 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 </w:t>
      </w:r>
    </w:p>
    <w:p w:rsidR="00D84A5B" w:rsidRDefault="00D84A5B" w:rsidP="00D84A5B">
      <w:pPr>
        <w:pStyle w:val="Default"/>
        <w:spacing w:after="5"/>
        <w:rPr>
          <w:sz w:val="22"/>
          <w:szCs w:val="22"/>
        </w:rPr>
      </w:pPr>
      <w:r>
        <w:rPr>
          <w:sz w:val="22"/>
          <w:szCs w:val="22"/>
        </w:rPr>
        <w:t xml:space="preserve"> Show a commitment to diversity, equal opportunities and anti-discriminatory practices This includes undertaking mandatory equality and diversity training </w:t>
      </w:r>
    </w:p>
    <w:p w:rsidR="00D84A5B" w:rsidRDefault="00D84A5B" w:rsidP="00D84A5B">
      <w:pPr>
        <w:pStyle w:val="Default"/>
        <w:rPr>
          <w:sz w:val="22"/>
          <w:szCs w:val="22"/>
        </w:rPr>
      </w:pPr>
      <w:r>
        <w:rPr>
          <w:sz w:val="22"/>
          <w:szCs w:val="22"/>
        </w:rPr>
        <w:t xml:space="preserve"> Comply with University regulations, policies and procedures </w:t>
      </w:r>
    </w:p>
    <w:p w:rsidR="00D84A5B" w:rsidRDefault="00D84A5B" w:rsidP="00D84A5B"/>
    <w:p w:rsidR="00D84A5B" w:rsidRDefault="00D84A5B" w:rsidP="00D84A5B">
      <w:pPr>
        <w:pStyle w:val="Default"/>
        <w:rPr>
          <w:sz w:val="22"/>
          <w:szCs w:val="22"/>
        </w:rPr>
      </w:pPr>
      <w:r>
        <w:rPr>
          <w:b/>
          <w:bCs/>
          <w:sz w:val="22"/>
          <w:szCs w:val="22"/>
        </w:rPr>
        <w:t xml:space="preserve">COMPETENCY SPECIFICATION </w:t>
      </w:r>
    </w:p>
    <w:p w:rsidR="00D84A5B" w:rsidRDefault="00D84A5B" w:rsidP="00D84A5B">
      <w:pPr>
        <w:pStyle w:val="Default"/>
        <w:rPr>
          <w:sz w:val="22"/>
          <w:szCs w:val="22"/>
        </w:rPr>
      </w:pPr>
      <w:r>
        <w:rPr>
          <w:sz w:val="22"/>
          <w:szCs w:val="22"/>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BA1124" w:rsidRDefault="00BA1124" w:rsidP="00D84A5B">
      <w:pPr>
        <w:rPr>
          <w:rFonts w:asciiTheme="minorBidi" w:hAnsiTheme="minorBidi"/>
          <w:b/>
          <w:bCs/>
        </w:rPr>
      </w:pPr>
    </w:p>
    <w:p w:rsidR="00D84A5B" w:rsidRPr="00BA1124" w:rsidRDefault="00D84A5B" w:rsidP="00D84A5B">
      <w:pPr>
        <w:rPr>
          <w:rFonts w:asciiTheme="minorBidi" w:hAnsiTheme="minorBidi"/>
        </w:rPr>
      </w:pPr>
      <w:r w:rsidRPr="00BA1124">
        <w:rPr>
          <w:rFonts w:asciiTheme="minorBidi" w:hAnsiTheme="minorBidi"/>
          <w:b/>
          <w:bCs/>
        </w:rPr>
        <w:t xml:space="preserve">The Competencies set out below are essential and are core requirements </w:t>
      </w:r>
      <w:r w:rsidRPr="00BA1124">
        <w:rPr>
          <w:rFonts w:asciiTheme="minorBidi" w:hAnsiTheme="minorBidi"/>
        </w:rPr>
        <w:t>needed to perform the role and any candidate who fails the requirement will not be taken forward for further assessment or to interview.</w:t>
      </w:r>
    </w:p>
    <w:tbl>
      <w:tblPr>
        <w:tblW w:w="0" w:type="auto"/>
        <w:tblLayout w:type="fixed"/>
        <w:tblLook w:val="0000" w:firstRow="0" w:lastRow="0" w:firstColumn="0" w:lastColumn="0" w:noHBand="0" w:noVBand="0"/>
      </w:tblPr>
      <w:tblGrid>
        <w:gridCol w:w="4491"/>
        <w:gridCol w:w="16"/>
        <w:gridCol w:w="4475"/>
        <w:gridCol w:w="33"/>
      </w:tblGrid>
      <w:tr w:rsidR="00D84A5B" w:rsidTr="00670CE4">
        <w:trPr>
          <w:trHeight w:val="103"/>
        </w:trPr>
        <w:tc>
          <w:tcPr>
            <w:tcW w:w="4507" w:type="dxa"/>
            <w:gridSpan w:val="2"/>
          </w:tcPr>
          <w:p w:rsidR="00D84A5B" w:rsidRDefault="00D84A5B">
            <w:pPr>
              <w:pStyle w:val="Default"/>
              <w:rPr>
                <w:sz w:val="22"/>
                <w:szCs w:val="22"/>
              </w:rPr>
            </w:pPr>
            <w:r>
              <w:rPr>
                <w:b/>
                <w:bCs/>
                <w:sz w:val="22"/>
                <w:szCs w:val="22"/>
              </w:rPr>
              <w:t xml:space="preserve">Competency </w:t>
            </w:r>
          </w:p>
        </w:tc>
        <w:tc>
          <w:tcPr>
            <w:tcW w:w="4508" w:type="dxa"/>
            <w:gridSpan w:val="2"/>
          </w:tcPr>
          <w:p w:rsidR="00D84A5B" w:rsidRDefault="00D84A5B">
            <w:pPr>
              <w:pStyle w:val="Default"/>
              <w:rPr>
                <w:sz w:val="22"/>
                <w:szCs w:val="22"/>
              </w:rPr>
            </w:pPr>
            <w:r>
              <w:rPr>
                <w:b/>
                <w:bCs/>
                <w:sz w:val="22"/>
                <w:szCs w:val="22"/>
              </w:rPr>
              <w:t xml:space="preserve">Identified by </w:t>
            </w:r>
          </w:p>
        </w:tc>
      </w:tr>
      <w:tr w:rsidR="00D84A5B" w:rsidTr="00670CE4">
        <w:trPr>
          <w:trHeight w:val="103"/>
        </w:trPr>
        <w:tc>
          <w:tcPr>
            <w:tcW w:w="9015" w:type="dxa"/>
            <w:gridSpan w:val="4"/>
          </w:tcPr>
          <w:p w:rsidR="00D84A5B" w:rsidRDefault="00D84A5B" w:rsidP="005C437B">
            <w:pPr>
              <w:pStyle w:val="Default"/>
              <w:rPr>
                <w:b/>
                <w:bCs/>
                <w:sz w:val="22"/>
                <w:szCs w:val="22"/>
              </w:rPr>
            </w:pPr>
            <w:r>
              <w:rPr>
                <w:b/>
                <w:bCs/>
                <w:sz w:val="22"/>
                <w:szCs w:val="22"/>
              </w:rPr>
              <w:t xml:space="preserve">Knowledge and Experience </w:t>
            </w:r>
          </w:p>
          <w:p w:rsidR="00BD08A2" w:rsidRDefault="00BD08A2" w:rsidP="002941E2">
            <w:pPr>
              <w:pStyle w:val="Default"/>
              <w:rPr>
                <w:b/>
                <w:bCs/>
                <w:sz w:val="22"/>
                <w:szCs w:val="22"/>
              </w:rPr>
            </w:pPr>
            <w:r w:rsidRPr="00BD08A2">
              <w:rPr>
                <w:sz w:val="22"/>
                <w:szCs w:val="22"/>
              </w:rPr>
              <w:t xml:space="preserve">Fluency in </w:t>
            </w:r>
            <w:r w:rsidR="002941E2">
              <w:rPr>
                <w:sz w:val="22"/>
                <w:szCs w:val="22"/>
              </w:rPr>
              <w:t>Mandarin</w:t>
            </w:r>
            <w:r w:rsidRPr="00BD08A2">
              <w:rPr>
                <w:sz w:val="22"/>
                <w:szCs w:val="22"/>
              </w:rPr>
              <w:t xml:space="preserve"> is essential</w:t>
            </w:r>
            <w:r w:rsidR="002941E2">
              <w:rPr>
                <w:sz w:val="22"/>
                <w:szCs w:val="22"/>
              </w:rPr>
              <w:t xml:space="preserve">                       </w:t>
            </w:r>
            <w:r w:rsidRPr="00BD08A2">
              <w:rPr>
                <w:b/>
                <w:bCs/>
                <w:sz w:val="22"/>
                <w:szCs w:val="22"/>
              </w:rPr>
              <w:t>Application/Interview</w:t>
            </w:r>
          </w:p>
          <w:p w:rsidR="005C437B" w:rsidRPr="00BD08A2" w:rsidRDefault="005C437B" w:rsidP="002941E2">
            <w:pPr>
              <w:pStyle w:val="Default"/>
              <w:rPr>
                <w:sz w:val="22"/>
                <w:szCs w:val="22"/>
              </w:rPr>
            </w:pPr>
          </w:p>
        </w:tc>
      </w:tr>
      <w:tr w:rsidR="00D84A5B" w:rsidTr="00670CE4">
        <w:trPr>
          <w:trHeight w:val="104"/>
        </w:trPr>
        <w:tc>
          <w:tcPr>
            <w:tcW w:w="4507" w:type="dxa"/>
            <w:gridSpan w:val="2"/>
          </w:tcPr>
          <w:p w:rsidR="00D84A5B" w:rsidRDefault="00D84A5B">
            <w:pPr>
              <w:pStyle w:val="Default"/>
              <w:rPr>
                <w:sz w:val="22"/>
                <w:szCs w:val="22"/>
              </w:rPr>
            </w:pPr>
            <w:r>
              <w:rPr>
                <w:sz w:val="22"/>
                <w:szCs w:val="22"/>
              </w:rPr>
              <w:t xml:space="preserve">A relevant degree or equivalent qualification and/or experience. </w:t>
            </w:r>
          </w:p>
          <w:p w:rsidR="00BA1124" w:rsidRDefault="00BA1124">
            <w:pPr>
              <w:pStyle w:val="Default"/>
              <w:rPr>
                <w:sz w:val="22"/>
                <w:szCs w:val="22"/>
              </w:rPr>
            </w:pPr>
          </w:p>
        </w:tc>
        <w:tc>
          <w:tcPr>
            <w:tcW w:w="4508" w:type="dxa"/>
            <w:gridSpan w:val="2"/>
          </w:tcPr>
          <w:p w:rsidR="00D84A5B" w:rsidRDefault="00D84A5B">
            <w:pPr>
              <w:pStyle w:val="Default"/>
              <w:rPr>
                <w:sz w:val="22"/>
                <w:szCs w:val="22"/>
              </w:rPr>
            </w:pPr>
            <w:r>
              <w:rPr>
                <w:b/>
                <w:bCs/>
                <w:sz w:val="22"/>
                <w:szCs w:val="22"/>
              </w:rPr>
              <w:t xml:space="preserve">Application/Interview </w:t>
            </w:r>
          </w:p>
        </w:tc>
      </w:tr>
      <w:tr w:rsidR="00D84A5B" w:rsidTr="00670CE4">
        <w:trPr>
          <w:trHeight w:val="231"/>
        </w:trPr>
        <w:tc>
          <w:tcPr>
            <w:tcW w:w="4507" w:type="dxa"/>
            <w:gridSpan w:val="2"/>
          </w:tcPr>
          <w:p w:rsidR="00D84A5B" w:rsidRDefault="00D84A5B">
            <w:pPr>
              <w:pStyle w:val="Default"/>
              <w:rPr>
                <w:sz w:val="22"/>
                <w:szCs w:val="22"/>
              </w:rPr>
            </w:pPr>
            <w:r>
              <w:rPr>
                <w:sz w:val="22"/>
                <w:szCs w:val="22"/>
              </w:rPr>
              <w:t xml:space="preserve">Can demonstrate a full understanding of a professional or specialised area of work. </w:t>
            </w:r>
          </w:p>
          <w:p w:rsidR="00BA1124" w:rsidRDefault="00BA1124">
            <w:pPr>
              <w:pStyle w:val="Default"/>
              <w:rPr>
                <w:sz w:val="22"/>
                <w:szCs w:val="22"/>
              </w:rPr>
            </w:pPr>
          </w:p>
        </w:tc>
        <w:tc>
          <w:tcPr>
            <w:tcW w:w="4508" w:type="dxa"/>
            <w:gridSpan w:val="2"/>
          </w:tcPr>
          <w:p w:rsidR="00D84A5B" w:rsidRDefault="00D84A5B">
            <w:pPr>
              <w:pStyle w:val="Default"/>
              <w:rPr>
                <w:sz w:val="22"/>
                <w:szCs w:val="22"/>
              </w:rPr>
            </w:pPr>
            <w:r>
              <w:rPr>
                <w:b/>
                <w:bCs/>
                <w:sz w:val="22"/>
                <w:szCs w:val="22"/>
              </w:rPr>
              <w:t xml:space="preserve">Application/Interview </w:t>
            </w:r>
          </w:p>
        </w:tc>
      </w:tr>
      <w:tr w:rsidR="00D84A5B" w:rsidTr="00670CE4">
        <w:trPr>
          <w:trHeight w:val="230"/>
        </w:trPr>
        <w:tc>
          <w:tcPr>
            <w:tcW w:w="4507" w:type="dxa"/>
            <w:gridSpan w:val="2"/>
          </w:tcPr>
          <w:p w:rsidR="00D84A5B" w:rsidRDefault="00D84A5B">
            <w:pPr>
              <w:pStyle w:val="Default"/>
              <w:rPr>
                <w:sz w:val="22"/>
                <w:szCs w:val="22"/>
              </w:rPr>
            </w:pPr>
            <w:r>
              <w:rPr>
                <w:sz w:val="22"/>
                <w:szCs w:val="22"/>
              </w:rPr>
              <w:t xml:space="preserve">A good understanding of international higher education and transnational student recruitment. </w:t>
            </w:r>
          </w:p>
          <w:p w:rsidR="00BA1124" w:rsidRDefault="00BA1124">
            <w:pPr>
              <w:pStyle w:val="Default"/>
              <w:rPr>
                <w:sz w:val="22"/>
                <w:szCs w:val="22"/>
              </w:rPr>
            </w:pPr>
          </w:p>
        </w:tc>
        <w:tc>
          <w:tcPr>
            <w:tcW w:w="4508" w:type="dxa"/>
            <w:gridSpan w:val="2"/>
          </w:tcPr>
          <w:p w:rsidR="00D84A5B" w:rsidRDefault="00D84A5B">
            <w:pPr>
              <w:pStyle w:val="Default"/>
              <w:rPr>
                <w:sz w:val="22"/>
                <w:szCs w:val="22"/>
              </w:rPr>
            </w:pPr>
            <w:r>
              <w:rPr>
                <w:b/>
                <w:bCs/>
                <w:sz w:val="22"/>
                <w:szCs w:val="22"/>
              </w:rPr>
              <w:t xml:space="preserve">Application/Interview </w:t>
            </w:r>
          </w:p>
        </w:tc>
      </w:tr>
      <w:tr w:rsidR="00D84A5B" w:rsidTr="00670CE4">
        <w:trPr>
          <w:trHeight w:val="230"/>
        </w:trPr>
        <w:tc>
          <w:tcPr>
            <w:tcW w:w="4507" w:type="dxa"/>
            <w:gridSpan w:val="2"/>
          </w:tcPr>
          <w:p w:rsidR="00D84A5B" w:rsidRDefault="00D84A5B">
            <w:pPr>
              <w:pStyle w:val="Default"/>
              <w:rPr>
                <w:sz w:val="22"/>
                <w:szCs w:val="22"/>
              </w:rPr>
            </w:pPr>
            <w:r>
              <w:rPr>
                <w:sz w:val="22"/>
                <w:szCs w:val="22"/>
              </w:rPr>
              <w:t xml:space="preserve">Experience of international student recruitment. </w:t>
            </w:r>
          </w:p>
        </w:tc>
        <w:tc>
          <w:tcPr>
            <w:tcW w:w="4508" w:type="dxa"/>
            <w:gridSpan w:val="2"/>
          </w:tcPr>
          <w:p w:rsidR="00D84A5B" w:rsidRPr="00D84A5B" w:rsidRDefault="00D84A5B">
            <w:pPr>
              <w:pStyle w:val="Default"/>
              <w:rPr>
                <w:b/>
                <w:bCs/>
                <w:sz w:val="22"/>
                <w:szCs w:val="22"/>
              </w:rPr>
            </w:pPr>
            <w:r>
              <w:rPr>
                <w:b/>
                <w:bCs/>
                <w:sz w:val="22"/>
                <w:szCs w:val="22"/>
              </w:rPr>
              <w:t xml:space="preserve">Application/Interview </w:t>
            </w:r>
          </w:p>
        </w:tc>
      </w:tr>
      <w:tr w:rsidR="00D84A5B" w:rsidTr="00670CE4">
        <w:trPr>
          <w:trHeight w:val="230"/>
        </w:trPr>
        <w:tc>
          <w:tcPr>
            <w:tcW w:w="4507" w:type="dxa"/>
            <w:gridSpan w:val="2"/>
          </w:tcPr>
          <w:p w:rsidR="00D84A5B" w:rsidRDefault="00D84A5B">
            <w:pPr>
              <w:pStyle w:val="Default"/>
              <w:rPr>
                <w:sz w:val="22"/>
                <w:szCs w:val="22"/>
              </w:rPr>
            </w:pPr>
            <w:r>
              <w:rPr>
                <w:sz w:val="22"/>
                <w:szCs w:val="22"/>
              </w:rPr>
              <w:t xml:space="preserve">Ability to establish rapport and good working relationships, taking account of cultural differences. </w:t>
            </w:r>
          </w:p>
          <w:p w:rsidR="00BA1124" w:rsidRDefault="00BA1124">
            <w:pPr>
              <w:pStyle w:val="Default"/>
              <w:rPr>
                <w:sz w:val="22"/>
                <w:szCs w:val="22"/>
              </w:rPr>
            </w:pPr>
          </w:p>
        </w:tc>
        <w:tc>
          <w:tcPr>
            <w:tcW w:w="4508" w:type="dxa"/>
            <w:gridSpan w:val="2"/>
          </w:tcPr>
          <w:p w:rsidR="00D84A5B" w:rsidRPr="00D84A5B" w:rsidRDefault="00D84A5B">
            <w:pPr>
              <w:pStyle w:val="Default"/>
              <w:rPr>
                <w:b/>
                <w:bCs/>
                <w:sz w:val="22"/>
                <w:szCs w:val="22"/>
              </w:rPr>
            </w:pPr>
            <w:r>
              <w:rPr>
                <w:b/>
                <w:bCs/>
                <w:sz w:val="22"/>
                <w:szCs w:val="22"/>
              </w:rPr>
              <w:t xml:space="preserve">Application/Interview </w:t>
            </w:r>
          </w:p>
        </w:tc>
      </w:tr>
      <w:tr w:rsidR="00D84A5B" w:rsidTr="00670CE4">
        <w:trPr>
          <w:trHeight w:val="230"/>
        </w:trPr>
        <w:tc>
          <w:tcPr>
            <w:tcW w:w="4507" w:type="dxa"/>
            <w:gridSpan w:val="2"/>
          </w:tcPr>
          <w:p w:rsidR="00BA1124" w:rsidRDefault="00D84A5B">
            <w:pPr>
              <w:pStyle w:val="Default"/>
              <w:rPr>
                <w:sz w:val="22"/>
                <w:szCs w:val="22"/>
              </w:rPr>
            </w:pPr>
            <w:r>
              <w:rPr>
                <w:sz w:val="22"/>
                <w:szCs w:val="22"/>
              </w:rPr>
              <w:t>Has an active approach to continuing professional development/undertaking training as appropriate for personal and professional development.</w:t>
            </w:r>
          </w:p>
          <w:p w:rsidR="00D84A5B" w:rsidRDefault="00D84A5B">
            <w:pPr>
              <w:pStyle w:val="Default"/>
              <w:rPr>
                <w:sz w:val="22"/>
                <w:szCs w:val="22"/>
              </w:rPr>
            </w:pPr>
            <w:r>
              <w:rPr>
                <w:sz w:val="22"/>
                <w:szCs w:val="22"/>
              </w:rPr>
              <w:t xml:space="preserve"> </w:t>
            </w:r>
          </w:p>
        </w:tc>
        <w:tc>
          <w:tcPr>
            <w:tcW w:w="4508" w:type="dxa"/>
            <w:gridSpan w:val="2"/>
          </w:tcPr>
          <w:p w:rsidR="00D84A5B" w:rsidRPr="00D84A5B" w:rsidRDefault="00D84A5B">
            <w:pPr>
              <w:pStyle w:val="Default"/>
              <w:rPr>
                <w:b/>
                <w:bCs/>
                <w:sz w:val="22"/>
                <w:szCs w:val="22"/>
              </w:rPr>
            </w:pPr>
            <w:r>
              <w:rPr>
                <w:b/>
                <w:bCs/>
                <w:sz w:val="22"/>
                <w:szCs w:val="22"/>
              </w:rPr>
              <w:t xml:space="preserve">Application/Interview </w:t>
            </w:r>
          </w:p>
        </w:tc>
      </w:tr>
      <w:tr w:rsidR="00D84A5B" w:rsidTr="00670CE4">
        <w:trPr>
          <w:trHeight w:val="230"/>
        </w:trPr>
        <w:tc>
          <w:tcPr>
            <w:tcW w:w="4507" w:type="dxa"/>
            <w:gridSpan w:val="2"/>
          </w:tcPr>
          <w:p w:rsidR="00D84A5B" w:rsidRPr="00D84A5B" w:rsidRDefault="00D84A5B">
            <w:pPr>
              <w:pStyle w:val="Default"/>
              <w:rPr>
                <w:b/>
                <w:sz w:val="22"/>
                <w:szCs w:val="22"/>
              </w:rPr>
            </w:pPr>
            <w:r w:rsidRPr="00D84A5B">
              <w:rPr>
                <w:b/>
                <w:sz w:val="22"/>
                <w:szCs w:val="22"/>
              </w:rPr>
              <w:t xml:space="preserve">Communication (Oral and Written) </w:t>
            </w:r>
          </w:p>
          <w:p w:rsidR="00D84A5B" w:rsidRDefault="00D84A5B">
            <w:pPr>
              <w:pStyle w:val="Default"/>
              <w:rPr>
                <w:sz w:val="22"/>
                <w:szCs w:val="22"/>
              </w:rPr>
            </w:pPr>
            <w:r>
              <w:rPr>
                <w:sz w:val="22"/>
                <w:szCs w:val="22"/>
              </w:rPr>
              <w:t xml:space="preserve">Can demonstrate the ability to provide information in a suitable format so that the others’ needs are met and adjusts the level of content to help others understand. </w:t>
            </w:r>
          </w:p>
          <w:p w:rsidR="00BA1124" w:rsidRDefault="00BA1124">
            <w:pPr>
              <w:pStyle w:val="Default"/>
              <w:rPr>
                <w:sz w:val="22"/>
                <w:szCs w:val="22"/>
              </w:rPr>
            </w:pPr>
          </w:p>
        </w:tc>
        <w:tc>
          <w:tcPr>
            <w:tcW w:w="4508" w:type="dxa"/>
            <w:gridSpan w:val="2"/>
          </w:tcPr>
          <w:p w:rsidR="00D84A5B" w:rsidRDefault="00D84A5B">
            <w:pPr>
              <w:pStyle w:val="Default"/>
              <w:rPr>
                <w:b/>
                <w:bCs/>
                <w:sz w:val="22"/>
                <w:szCs w:val="22"/>
              </w:rPr>
            </w:pPr>
            <w:r>
              <w:rPr>
                <w:b/>
                <w:bCs/>
                <w:sz w:val="22"/>
                <w:szCs w:val="22"/>
              </w:rPr>
              <w:t xml:space="preserve">Application/Interview </w:t>
            </w:r>
          </w:p>
          <w:p w:rsidR="004B7208" w:rsidRPr="00D84A5B" w:rsidRDefault="004B7208">
            <w:pPr>
              <w:pStyle w:val="Default"/>
              <w:rPr>
                <w:b/>
                <w:bCs/>
                <w:sz w:val="22"/>
                <w:szCs w:val="22"/>
              </w:rPr>
            </w:pPr>
          </w:p>
        </w:tc>
      </w:tr>
      <w:tr w:rsidR="00D84A5B" w:rsidTr="00670CE4">
        <w:trPr>
          <w:trHeight w:val="230"/>
        </w:trPr>
        <w:tc>
          <w:tcPr>
            <w:tcW w:w="4507" w:type="dxa"/>
            <w:gridSpan w:val="2"/>
          </w:tcPr>
          <w:p w:rsidR="00D84A5B" w:rsidRPr="00D84A5B" w:rsidRDefault="00D84A5B">
            <w:pPr>
              <w:pStyle w:val="Default"/>
              <w:rPr>
                <w:b/>
                <w:sz w:val="22"/>
                <w:szCs w:val="22"/>
              </w:rPr>
            </w:pPr>
            <w:r w:rsidRPr="00D84A5B">
              <w:rPr>
                <w:b/>
                <w:sz w:val="22"/>
                <w:szCs w:val="22"/>
              </w:rPr>
              <w:t xml:space="preserve">Teamwork and Motivation </w:t>
            </w:r>
          </w:p>
          <w:p w:rsidR="00D84A5B" w:rsidRDefault="00D84A5B">
            <w:pPr>
              <w:pStyle w:val="Default"/>
              <w:rPr>
                <w:sz w:val="22"/>
                <w:szCs w:val="22"/>
              </w:rPr>
            </w:pPr>
            <w:r>
              <w:rPr>
                <w:sz w:val="22"/>
                <w:szCs w:val="22"/>
              </w:rPr>
              <w:t xml:space="preserve">Can demonstrate the ability to delegate work to others and/or help to build co-operation to deliver team results. </w:t>
            </w:r>
          </w:p>
          <w:p w:rsidR="00BA1124" w:rsidRDefault="00BA1124">
            <w:pPr>
              <w:pStyle w:val="Default"/>
              <w:rPr>
                <w:sz w:val="22"/>
                <w:szCs w:val="22"/>
              </w:rPr>
            </w:pPr>
          </w:p>
        </w:tc>
        <w:tc>
          <w:tcPr>
            <w:tcW w:w="4508" w:type="dxa"/>
            <w:gridSpan w:val="2"/>
          </w:tcPr>
          <w:p w:rsidR="004B7208" w:rsidRDefault="004B7208">
            <w:pPr>
              <w:pStyle w:val="Default"/>
              <w:rPr>
                <w:b/>
                <w:bCs/>
                <w:sz w:val="22"/>
                <w:szCs w:val="22"/>
              </w:rPr>
            </w:pPr>
          </w:p>
          <w:p w:rsidR="00D84A5B" w:rsidRPr="00D84A5B" w:rsidRDefault="00D84A5B">
            <w:pPr>
              <w:pStyle w:val="Default"/>
              <w:rPr>
                <w:b/>
                <w:bCs/>
                <w:sz w:val="22"/>
                <w:szCs w:val="22"/>
              </w:rPr>
            </w:pPr>
            <w:r>
              <w:rPr>
                <w:b/>
                <w:bCs/>
                <w:sz w:val="22"/>
                <w:szCs w:val="22"/>
              </w:rPr>
              <w:t xml:space="preserve">Application/Interview </w:t>
            </w:r>
          </w:p>
        </w:tc>
      </w:tr>
      <w:tr w:rsidR="00D84A5B" w:rsidTr="00670CE4">
        <w:trPr>
          <w:trHeight w:val="230"/>
        </w:trPr>
        <w:tc>
          <w:tcPr>
            <w:tcW w:w="4507" w:type="dxa"/>
            <w:gridSpan w:val="2"/>
          </w:tcPr>
          <w:p w:rsidR="00D84A5B" w:rsidRPr="00D84A5B" w:rsidRDefault="00D84A5B">
            <w:pPr>
              <w:pStyle w:val="Default"/>
              <w:rPr>
                <w:b/>
                <w:sz w:val="22"/>
                <w:szCs w:val="22"/>
              </w:rPr>
            </w:pPr>
            <w:r w:rsidRPr="00D84A5B">
              <w:rPr>
                <w:b/>
                <w:sz w:val="22"/>
                <w:szCs w:val="22"/>
              </w:rPr>
              <w:t xml:space="preserve">Liaison and Networking </w:t>
            </w:r>
          </w:p>
          <w:p w:rsidR="00D84A5B" w:rsidRDefault="00D84A5B">
            <w:pPr>
              <w:pStyle w:val="Default"/>
              <w:rPr>
                <w:sz w:val="22"/>
                <w:szCs w:val="22"/>
              </w:rPr>
            </w:pPr>
            <w:r>
              <w:rPr>
                <w:sz w:val="22"/>
                <w:szCs w:val="22"/>
              </w:rPr>
              <w:t xml:space="preserve">Can demonstrate the ability to work across the University and/or externally to build and strengthen working relationships. Actively pursues a shared interest and works jointly to influence events and decisions. </w:t>
            </w:r>
          </w:p>
          <w:p w:rsidR="00BA1124" w:rsidRDefault="00BA1124">
            <w:pPr>
              <w:pStyle w:val="Default"/>
              <w:rPr>
                <w:sz w:val="22"/>
                <w:szCs w:val="22"/>
              </w:rPr>
            </w:pPr>
          </w:p>
        </w:tc>
        <w:tc>
          <w:tcPr>
            <w:tcW w:w="4508" w:type="dxa"/>
            <w:gridSpan w:val="2"/>
          </w:tcPr>
          <w:p w:rsidR="00D84A5B" w:rsidRPr="00D84A5B" w:rsidRDefault="00D84A5B">
            <w:pPr>
              <w:pStyle w:val="Default"/>
              <w:rPr>
                <w:b/>
                <w:bCs/>
                <w:sz w:val="22"/>
                <w:szCs w:val="22"/>
              </w:rPr>
            </w:pPr>
            <w:r>
              <w:rPr>
                <w:b/>
                <w:bCs/>
                <w:sz w:val="22"/>
                <w:szCs w:val="22"/>
              </w:rPr>
              <w:t xml:space="preserve">Application/Interview </w:t>
            </w:r>
          </w:p>
        </w:tc>
      </w:tr>
      <w:tr w:rsidR="00D84A5B" w:rsidTr="00670CE4">
        <w:trPr>
          <w:trHeight w:val="230"/>
        </w:trPr>
        <w:tc>
          <w:tcPr>
            <w:tcW w:w="4507" w:type="dxa"/>
            <w:gridSpan w:val="2"/>
          </w:tcPr>
          <w:p w:rsidR="00D84A5B" w:rsidRPr="00D84A5B" w:rsidRDefault="00D84A5B">
            <w:pPr>
              <w:pStyle w:val="Default"/>
              <w:rPr>
                <w:b/>
                <w:sz w:val="22"/>
                <w:szCs w:val="22"/>
              </w:rPr>
            </w:pPr>
            <w:r w:rsidRPr="00D84A5B">
              <w:rPr>
                <w:b/>
                <w:sz w:val="22"/>
                <w:szCs w:val="22"/>
              </w:rPr>
              <w:t xml:space="preserve">Service Delivery </w:t>
            </w:r>
          </w:p>
          <w:p w:rsidR="00D84A5B" w:rsidRDefault="00D84A5B">
            <w:pPr>
              <w:pStyle w:val="Default"/>
              <w:rPr>
                <w:sz w:val="22"/>
                <w:szCs w:val="22"/>
              </w:rPr>
            </w:pPr>
            <w:r>
              <w:rPr>
                <w:sz w:val="22"/>
                <w:szCs w:val="22"/>
              </w:rPr>
              <w:t xml:space="preserve">Can demonstrate the ability to seek ways to improve and adjust current levels of service. Deals with complaints and initiates contact with customers to obtain their reactions and views about the service and future needs. </w:t>
            </w:r>
          </w:p>
          <w:p w:rsidR="00BA1124" w:rsidRDefault="00BA1124">
            <w:pPr>
              <w:pStyle w:val="Default"/>
              <w:rPr>
                <w:sz w:val="22"/>
                <w:szCs w:val="22"/>
              </w:rPr>
            </w:pPr>
          </w:p>
        </w:tc>
        <w:tc>
          <w:tcPr>
            <w:tcW w:w="4508" w:type="dxa"/>
            <w:gridSpan w:val="2"/>
          </w:tcPr>
          <w:p w:rsidR="00D84A5B" w:rsidRPr="00D84A5B" w:rsidRDefault="00D84A5B">
            <w:pPr>
              <w:pStyle w:val="Default"/>
              <w:rPr>
                <w:b/>
                <w:bCs/>
                <w:sz w:val="22"/>
                <w:szCs w:val="22"/>
              </w:rPr>
            </w:pPr>
            <w:r>
              <w:rPr>
                <w:b/>
                <w:bCs/>
                <w:sz w:val="22"/>
                <w:szCs w:val="22"/>
              </w:rPr>
              <w:t xml:space="preserve">Application/Interview </w:t>
            </w:r>
          </w:p>
        </w:tc>
      </w:tr>
      <w:tr w:rsidR="00D84A5B" w:rsidTr="00670CE4">
        <w:trPr>
          <w:trHeight w:val="230"/>
        </w:trPr>
        <w:tc>
          <w:tcPr>
            <w:tcW w:w="4507" w:type="dxa"/>
            <w:gridSpan w:val="2"/>
          </w:tcPr>
          <w:p w:rsidR="00D84A5B" w:rsidRPr="00D84A5B" w:rsidRDefault="00D84A5B">
            <w:pPr>
              <w:pStyle w:val="Default"/>
              <w:rPr>
                <w:b/>
                <w:sz w:val="22"/>
                <w:szCs w:val="22"/>
              </w:rPr>
            </w:pPr>
            <w:r w:rsidRPr="00D84A5B">
              <w:rPr>
                <w:b/>
                <w:sz w:val="22"/>
                <w:szCs w:val="22"/>
              </w:rPr>
              <w:t xml:space="preserve">Decision Making </w:t>
            </w:r>
          </w:p>
        </w:tc>
        <w:tc>
          <w:tcPr>
            <w:tcW w:w="4508" w:type="dxa"/>
            <w:gridSpan w:val="2"/>
          </w:tcPr>
          <w:p w:rsidR="00D84A5B" w:rsidRPr="00D84A5B" w:rsidRDefault="00D84A5B">
            <w:pPr>
              <w:pStyle w:val="Default"/>
              <w:rPr>
                <w:b/>
                <w:bCs/>
                <w:sz w:val="22"/>
                <w:szCs w:val="22"/>
              </w:rPr>
            </w:pPr>
            <w:r>
              <w:rPr>
                <w:b/>
                <w:bCs/>
                <w:sz w:val="22"/>
                <w:szCs w:val="22"/>
              </w:rPr>
              <w:t xml:space="preserve">Application/Interview </w:t>
            </w:r>
          </w:p>
        </w:tc>
      </w:tr>
      <w:tr w:rsidR="00D84A5B" w:rsidTr="00670CE4">
        <w:trPr>
          <w:gridAfter w:val="1"/>
          <w:wAfter w:w="33" w:type="dxa"/>
          <w:trHeight w:val="355"/>
        </w:trPr>
        <w:tc>
          <w:tcPr>
            <w:tcW w:w="8982" w:type="dxa"/>
            <w:gridSpan w:val="3"/>
          </w:tcPr>
          <w:p w:rsidR="00BA1124" w:rsidRDefault="00D84A5B">
            <w:pPr>
              <w:pStyle w:val="Default"/>
              <w:rPr>
                <w:sz w:val="22"/>
                <w:szCs w:val="22"/>
              </w:rPr>
            </w:pPr>
            <w:r>
              <w:rPr>
                <w:sz w:val="22"/>
                <w:szCs w:val="22"/>
              </w:rPr>
              <w:t>Can demonstrate the ability to consider the</w:t>
            </w:r>
          </w:p>
          <w:p w:rsidR="00BA1124" w:rsidRDefault="00D84A5B">
            <w:pPr>
              <w:pStyle w:val="Default"/>
              <w:rPr>
                <w:sz w:val="22"/>
                <w:szCs w:val="22"/>
              </w:rPr>
            </w:pPr>
            <w:proofErr w:type="gramStart"/>
            <w:r>
              <w:rPr>
                <w:sz w:val="22"/>
                <w:szCs w:val="22"/>
              </w:rPr>
              <w:t>impact</w:t>
            </w:r>
            <w:proofErr w:type="gramEnd"/>
            <w:r>
              <w:rPr>
                <w:sz w:val="22"/>
                <w:szCs w:val="22"/>
              </w:rPr>
              <w:t xml:space="preserve"> on the Faculty/Service. Knows where</w:t>
            </w:r>
          </w:p>
          <w:p w:rsidR="00BA1124" w:rsidRDefault="00D84A5B">
            <w:pPr>
              <w:pStyle w:val="Default"/>
              <w:rPr>
                <w:sz w:val="22"/>
                <w:szCs w:val="22"/>
              </w:rPr>
            </w:pPr>
            <w:r>
              <w:rPr>
                <w:sz w:val="22"/>
                <w:szCs w:val="22"/>
              </w:rPr>
              <w:t>a decision is beyond their responsibility and</w:t>
            </w:r>
          </w:p>
          <w:p w:rsidR="00D84A5B" w:rsidRDefault="00D84A5B">
            <w:pPr>
              <w:pStyle w:val="Default"/>
              <w:rPr>
                <w:sz w:val="22"/>
                <w:szCs w:val="22"/>
              </w:rPr>
            </w:pPr>
            <w:proofErr w:type="gramStart"/>
            <w:r>
              <w:rPr>
                <w:sz w:val="22"/>
                <w:szCs w:val="22"/>
              </w:rPr>
              <w:t>refers</w:t>
            </w:r>
            <w:proofErr w:type="gramEnd"/>
            <w:r>
              <w:rPr>
                <w:sz w:val="22"/>
                <w:szCs w:val="22"/>
              </w:rPr>
              <w:t xml:space="preserve"> to others. </w:t>
            </w:r>
          </w:p>
          <w:p w:rsidR="00BA1124" w:rsidRDefault="00BA1124">
            <w:pPr>
              <w:pStyle w:val="Default"/>
              <w:rPr>
                <w:sz w:val="22"/>
                <w:szCs w:val="22"/>
              </w:rPr>
            </w:pPr>
          </w:p>
        </w:tc>
      </w:tr>
      <w:tr w:rsidR="00D84A5B" w:rsidTr="00670CE4">
        <w:trPr>
          <w:gridAfter w:val="1"/>
          <w:wAfter w:w="33" w:type="dxa"/>
          <w:trHeight w:val="611"/>
        </w:trPr>
        <w:tc>
          <w:tcPr>
            <w:tcW w:w="4491" w:type="dxa"/>
          </w:tcPr>
          <w:p w:rsidR="00D84A5B" w:rsidRDefault="00D84A5B">
            <w:pPr>
              <w:pStyle w:val="Default"/>
              <w:rPr>
                <w:sz w:val="22"/>
                <w:szCs w:val="22"/>
              </w:rPr>
            </w:pPr>
            <w:r>
              <w:rPr>
                <w:b/>
                <w:bCs/>
                <w:sz w:val="22"/>
                <w:szCs w:val="22"/>
              </w:rPr>
              <w:t xml:space="preserve">Planning and Organisation </w:t>
            </w:r>
          </w:p>
          <w:p w:rsidR="00BA1124" w:rsidRDefault="00D84A5B">
            <w:pPr>
              <w:pStyle w:val="Default"/>
              <w:rPr>
                <w:sz w:val="22"/>
                <w:szCs w:val="22"/>
              </w:rPr>
            </w:pPr>
            <w:r>
              <w:rPr>
                <w:sz w:val="22"/>
                <w:szCs w:val="22"/>
              </w:rPr>
              <w:t>Can demonstrate the ability to ensure that the work is carried out effectively and that resources are available to meet demand. Identifies the need for further action and resources by monitoring progress.</w:t>
            </w:r>
          </w:p>
          <w:p w:rsidR="00D84A5B" w:rsidRDefault="00D84A5B">
            <w:pPr>
              <w:pStyle w:val="Default"/>
              <w:rPr>
                <w:sz w:val="22"/>
                <w:szCs w:val="22"/>
              </w:rPr>
            </w:pPr>
            <w:r>
              <w:rPr>
                <w:sz w:val="22"/>
                <w:szCs w:val="22"/>
              </w:rPr>
              <w:t xml:space="preserve"> </w:t>
            </w:r>
          </w:p>
        </w:tc>
        <w:tc>
          <w:tcPr>
            <w:tcW w:w="4491" w:type="dxa"/>
            <w:gridSpan w:val="2"/>
          </w:tcPr>
          <w:p w:rsidR="00D84A5B" w:rsidRDefault="00D84A5B">
            <w:pPr>
              <w:pStyle w:val="Default"/>
              <w:rPr>
                <w:sz w:val="22"/>
                <w:szCs w:val="22"/>
              </w:rPr>
            </w:pPr>
            <w:r>
              <w:rPr>
                <w:b/>
                <w:bCs/>
                <w:sz w:val="22"/>
                <w:szCs w:val="22"/>
              </w:rPr>
              <w:t xml:space="preserve">Application/Interview </w:t>
            </w:r>
          </w:p>
        </w:tc>
      </w:tr>
      <w:tr w:rsidR="00D84A5B" w:rsidTr="00670CE4">
        <w:trPr>
          <w:gridAfter w:val="1"/>
          <w:wAfter w:w="33" w:type="dxa"/>
          <w:trHeight w:val="609"/>
        </w:trPr>
        <w:tc>
          <w:tcPr>
            <w:tcW w:w="4491" w:type="dxa"/>
          </w:tcPr>
          <w:p w:rsidR="00D84A5B" w:rsidRDefault="00D84A5B">
            <w:pPr>
              <w:pStyle w:val="Default"/>
              <w:rPr>
                <w:sz w:val="22"/>
                <w:szCs w:val="22"/>
              </w:rPr>
            </w:pPr>
            <w:r>
              <w:rPr>
                <w:b/>
                <w:bCs/>
                <w:sz w:val="22"/>
                <w:szCs w:val="22"/>
              </w:rPr>
              <w:t xml:space="preserve">Initiative and Problem Solving </w:t>
            </w:r>
          </w:p>
          <w:p w:rsidR="00D84A5B" w:rsidRDefault="00D84A5B">
            <w:pPr>
              <w:pStyle w:val="Default"/>
              <w:rPr>
                <w:sz w:val="22"/>
                <w:szCs w:val="22"/>
              </w:rPr>
            </w:pPr>
            <w:r>
              <w:rPr>
                <w:sz w:val="22"/>
                <w:szCs w:val="22"/>
              </w:rPr>
              <w:t xml:space="preserve">Can demonstrate the ability to investigate problems to identify their cause, takes action to prevent recurrence of problems and considers possible solutions to identify those which offer wider benefits. </w:t>
            </w:r>
          </w:p>
          <w:p w:rsidR="00BA1124" w:rsidRDefault="00BA1124">
            <w:pPr>
              <w:pStyle w:val="Default"/>
              <w:rPr>
                <w:sz w:val="22"/>
                <w:szCs w:val="22"/>
              </w:rPr>
            </w:pPr>
          </w:p>
        </w:tc>
        <w:tc>
          <w:tcPr>
            <w:tcW w:w="4491" w:type="dxa"/>
            <w:gridSpan w:val="2"/>
          </w:tcPr>
          <w:p w:rsidR="00D84A5B" w:rsidRDefault="00D84A5B">
            <w:pPr>
              <w:pStyle w:val="Default"/>
              <w:rPr>
                <w:sz w:val="22"/>
                <w:szCs w:val="22"/>
              </w:rPr>
            </w:pPr>
            <w:r>
              <w:rPr>
                <w:b/>
                <w:bCs/>
                <w:sz w:val="22"/>
                <w:szCs w:val="22"/>
              </w:rPr>
              <w:t xml:space="preserve">Application/Interview </w:t>
            </w:r>
          </w:p>
        </w:tc>
      </w:tr>
      <w:tr w:rsidR="00D84A5B" w:rsidTr="00670CE4">
        <w:trPr>
          <w:gridAfter w:val="1"/>
          <w:wAfter w:w="33" w:type="dxa"/>
          <w:trHeight w:val="611"/>
        </w:trPr>
        <w:tc>
          <w:tcPr>
            <w:tcW w:w="4491" w:type="dxa"/>
          </w:tcPr>
          <w:p w:rsidR="00D84A5B" w:rsidRDefault="00D84A5B">
            <w:pPr>
              <w:pStyle w:val="Default"/>
              <w:rPr>
                <w:sz w:val="22"/>
                <w:szCs w:val="22"/>
              </w:rPr>
            </w:pPr>
            <w:r>
              <w:rPr>
                <w:b/>
                <w:bCs/>
                <w:sz w:val="22"/>
                <w:szCs w:val="22"/>
              </w:rPr>
              <w:t xml:space="preserve">Analysis/Reporting </w:t>
            </w:r>
            <w:r>
              <w:rPr>
                <w:sz w:val="22"/>
                <w:szCs w:val="22"/>
              </w:rPr>
              <w:t xml:space="preserve">Can demonstrate the ability to select appropriate methods for data gathering and analysis. Gathers data thoroughly and accurately and subjects it to rigorous analysis. Obtains additional data if required. </w:t>
            </w:r>
          </w:p>
        </w:tc>
        <w:tc>
          <w:tcPr>
            <w:tcW w:w="4491" w:type="dxa"/>
            <w:gridSpan w:val="2"/>
          </w:tcPr>
          <w:p w:rsidR="00D84A5B" w:rsidRDefault="00D84A5B">
            <w:pPr>
              <w:pStyle w:val="Default"/>
              <w:rPr>
                <w:sz w:val="22"/>
                <w:szCs w:val="22"/>
              </w:rPr>
            </w:pPr>
            <w:r>
              <w:rPr>
                <w:b/>
                <w:bCs/>
                <w:sz w:val="22"/>
                <w:szCs w:val="22"/>
              </w:rPr>
              <w:t xml:space="preserve">Application/Interview </w:t>
            </w:r>
          </w:p>
        </w:tc>
      </w:tr>
    </w:tbl>
    <w:p w:rsidR="00D84A5B" w:rsidRDefault="00D84A5B" w:rsidP="00D84A5B"/>
    <w:sectPr w:rsidR="00D84A5B" w:rsidSect="00034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25321"/>
    <w:multiLevelType w:val="hybridMultilevel"/>
    <w:tmpl w:val="3C74896E"/>
    <w:lvl w:ilvl="0" w:tplc="5B706D44">
      <w:start w:val="7"/>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5B"/>
    <w:rsid w:val="00032EEF"/>
    <w:rsid w:val="000348A0"/>
    <w:rsid w:val="0006049D"/>
    <w:rsid w:val="0010247A"/>
    <w:rsid w:val="00126868"/>
    <w:rsid w:val="00130478"/>
    <w:rsid w:val="00240BAD"/>
    <w:rsid w:val="00261504"/>
    <w:rsid w:val="00275703"/>
    <w:rsid w:val="002941E2"/>
    <w:rsid w:val="00316ED8"/>
    <w:rsid w:val="00331FCD"/>
    <w:rsid w:val="00337F05"/>
    <w:rsid w:val="0034370A"/>
    <w:rsid w:val="003444C4"/>
    <w:rsid w:val="003F0737"/>
    <w:rsid w:val="003F1678"/>
    <w:rsid w:val="004430B4"/>
    <w:rsid w:val="004A03AB"/>
    <w:rsid w:val="004A56B0"/>
    <w:rsid w:val="004B7208"/>
    <w:rsid w:val="004D5C35"/>
    <w:rsid w:val="005B48DD"/>
    <w:rsid w:val="005C437B"/>
    <w:rsid w:val="00623852"/>
    <w:rsid w:val="00670CE4"/>
    <w:rsid w:val="006A44B8"/>
    <w:rsid w:val="00752F0F"/>
    <w:rsid w:val="007D2A6D"/>
    <w:rsid w:val="009C083A"/>
    <w:rsid w:val="00A70CAB"/>
    <w:rsid w:val="00A81087"/>
    <w:rsid w:val="00AA3F62"/>
    <w:rsid w:val="00B84E0B"/>
    <w:rsid w:val="00BA1124"/>
    <w:rsid w:val="00BD08A2"/>
    <w:rsid w:val="00D84A5B"/>
    <w:rsid w:val="00E209EA"/>
    <w:rsid w:val="00F13CFC"/>
    <w:rsid w:val="00FA11A0"/>
    <w:rsid w:val="00FF3EE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8F6E3-D925-499F-AD4F-EFB800AA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A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0E98-D031-4A1B-9DC2-1D09F2EC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B Greenfield</dc:creator>
  <cp:lastModifiedBy>Kerry M Webster</cp:lastModifiedBy>
  <cp:revision>3</cp:revision>
  <cp:lastPrinted>2017-03-28T09:53:00Z</cp:lastPrinted>
  <dcterms:created xsi:type="dcterms:W3CDTF">2018-02-15T14:53:00Z</dcterms:created>
  <dcterms:modified xsi:type="dcterms:W3CDTF">2018-02-20T14:12:00Z</dcterms:modified>
</cp:coreProperties>
</file>